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76BB92" w14:textId="3C2761DA" w:rsidR="00D0399C" w:rsidRPr="00D0399C" w:rsidRDefault="00D0399C" w:rsidP="00D0399C">
      <w:pPr>
        <w:widowControl w:val="0"/>
        <w:tabs>
          <w:tab w:val="left" w:pos="1701"/>
          <w:tab w:val="right" w:pos="9923"/>
        </w:tabs>
        <w:spacing w:before="120" w:after="0"/>
        <w:rPr>
          <w:rFonts w:ascii="Arial" w:eastAsia="MS Mincho" w:hAnsi="Arial"/>
          <w:b/>
          <w:sz w:val="24"/>
          <w:szCs w:val="24"/>
          <w:lang w:eastAsia="x-none"/>
        </w:rPr>
      </w:pPr>
      <w:r w:rsidRPr="00D0399C">
        <w:rPr>
          <w:rFonts w:ascii="Arial" w:eastAsia="MS Mincho" w:hAnsi="Arial"/>
          <w:b/>
          <w:sz w:val="24"/>
          <w:szCs w:val="24"/>
          <w:lang w:eastAsia="x-none"/>
        </w:rPr>
        <w:t>3GPP TSG-RAN WG2 Meeting #10</w:t>
      </w:r>
      <w:r w:rsidR="0056258A">
        <w:rPr>
          <w:rFonts w:ascii="Arial" w:eastAsia="MS Mincho" w:hAnsi="Arial"/>
          <w:b/>
          <w:sz w:val="24"/>
          <w:szCs w:val="24"/>
          <w:lang w:eastAsia="x-none"/>
        </w:rPr>
        <w:t>8</w:t>
      </w:r>
      <w:r w:rsidRPr="00D0399C">
        <w:rPr>
          <w:rFonts w:ascii="Arial" w:eastAsia="MS Mincho" w:hAnsi="Arial"/>
          <w:b/>
          <w:sz w:val="24"/>
          <w:szCs w:val="24"/>
          <w:lang w:eastAsia="x-none"/>
        </w:rPr>
        <w:tab/>
      </w:r>
      <w:r w:rsidR="00411B75" w:rsidRPr="00411B75">
        <w:rPr>
          <w:rFonts w:ascii="Arial" w:eastAsia="MS Mincho" w:hAnsi="Arial"/>
          <w:b/>
          <w:sz w:val="24"/>
          <w:szCs w:val="24"/>
          <w:lang w:eastAsia="x-none"/>
        </w:rPr>
        <w:t>R2-19159</w:t>
      </w:r>
      <w:r w:rsidR="00411B75">
        <w:rPr>
          <w:rFonts w:ascii="Arial" w:eastAsia="MS Mincho" w:hAnsi="Arial"/>
          <w:b/>
          <w:sz w:val="24"/>
          <w:szCs w:val="24"/>
          <w:lang w:eastAsia="x-none"/>
        </w:rPr>
        <w:t>17</w:t>
      </w:r>
      <w:bookmarkStart w:id="0" w:name="_GoBack"/>
      <w:bookmarkEnd w:id="0"/>
    </w:p>
    <w:p w14:paraId="0D2DBAAF" w14:textId="4D9554B8" w:rsidR="00D0399C" w:rsidRDefault="0056258A" w:rsidP="00D0399C">
      <w:pPr>
        <w:widowControl w:val="0"/>
        <w:tabs>
          <w:tab w:val="left" w:pos="1701"/>
          <w:tab w:val="right" w:pos="9923"/>
        </w:tabs>
        <w:spacing w:before="120" w:after="0"/>
        <w:rPr>
          <w:rFonts w:ascii="Arial" w:eastAsia="MS Mincho" w:hAnsi="Arial"/>
          <w:b/>
          <w:szCs w:val="24"/>
          <w:lang w:eastAsia="x-none"/>
        </w:rPr>
      </w:pPr>
      <w:r>
        <w:rPr>
          <w:rFonts w:ascii="Arial" w:eastAsia="MS Mincho" w:hAnsi="Arial"/>
          <w:b/>
          <w:sz w:val="24"/>
          <w:szCs w:val="24"/>
          <w:lang w:eastAsia="x-none"/>
        </w:rPr>
        <w:t>Reno</w:t>
      </w:r>
      <w:r w:rsidR="00D0399C" w:rsidRPr="00D0399C">
        <w:rPr>
          <w:rFonts w:ascii="Arial" w:eastAsia="MS Mincho" w:hAnsi="Arial"/>
          <w:b/>
          <w:sz w:val="24"/>
          <w:szCs w:val="24"/>
          <w:lang w:eastAsia="x-none"/>
        </w:rPr>
        <w:t xml:space="preserve">, </w:t>
      </w:r>
      <w:r>
        <w:rPr>
          <w:rFonts w:ascii="Arial" w:eastAsia="MS Mincho" w:hAnsi="Arial"/>
          <w:b/>
          <w:sz w:val="24"/>
          <w:szCs w:val="24"/>
          <w:lang w:eastAsia="x-none"/>
        </w:rPr>
        <w:t>USA</w:t>
      </w:r>
      <w:r w:rsidR="00D0399C" w:rsidRPr="00D0399C">
        <w:rPr>
          <w:rFonts w:ascii="Arial" w:eastAsia="MS Mincho" w:hAnsi="Arial"/>
          <w:b/>
          <w:sz w:val="24"/>
          <w:szCs w:val="24"/>
          <w:lang w:eastAsia="x-none"/>
        </w:rPr>
        <w:t xml:space="preserve">, </w:t>
      </w:r>
      <w:r>
        <w:rPr>
          <w:rFonts w:ascii="Arial" w:eastAsia="MS Mincho" w:hAnsi="Arial"/>
          <w:b/>
          <w:sz w:val="24"/>
          <w:szCs w:val="24"/>
          <w:lang w:eastAsia="x-none"/>
        </w:rPr>
        <w:t>18</w:t>
      </w:r>
      <w:r w:rsidR="00D0399C" w:rsidRPr="00D0399C">
        <w:rPr>
          <w:rFonts w:ascii="Arial" w:eastAsia="MS Mincho" w:hAnsi="Arial"/>
          <w:b/>
          <w:sz w:val="24"/>
          <w:szCs w:val="24"/>
          <w:lang w:eastAsia="x-none"/>
        </w:rPr>
        <w:t xml:space="preserve">th </w:t>
      </w:r>
      <w:r>
        <w:rPr>
          <w:rFonts w:ascii="Arial" w:eastAsia="MS Mincho" w:hAnsi="Arial"/>
          <w:b/>
          <w:sz w:val="24"/>
          <w:szCs w:val="24"/>
          <w:lang w:eastAsia="x-none"/>
        </w:rPr>
        <w:t>November</w:t>
      </w:r>
      <w:r w:rsidR="00D0399C" w:rsidRPr="00D0399C">
        <w:rPr>
          <w:rFonts w:ascii="Arial" w:eastAsia="MS Mincho" w:hAnsi="Arial"/>
          <w:b/>
          <w:sz w:val="24"/>
          <w:szCs w:val="24"/>
          <w:lang w:eastAsia="x-none"/>
        </w:rPr>
        <w:t xml:space="preserve"> – </w:t>
      </w:r>
      <w:r>
        <w:rPr>
          <w:rFonts w:ascii="Arial" w:eastAsia="MS Mincho" w:hAnsi="Arial"/>
          <w:b/>
          <w:sz w:val="24"/>
          <w:szCs w:val="24"/>
          <w:lang w:eastAsia="x-none"/>
        </w:rPr>
        <w:t>22</w:t>
      </w:r>
      <w:r w:rsidR="00D0399C" w:rsidRPr="00D0399C">
        <w:rPr>
          <w:rFonts w:ascii="Arial" w:eastAsia="MS Mincho" w:hAnsi="Arial"/>
          <w:b/>
          <w:sz w:val="24"/>
          <w:szCs w:val="24"/>
          <w:lang w:eastAsia="x-none"/>
        </w:rPr>
        <w:t xml:space="preserve">th </w:t>
      </w:r>
      <w:r>
        <w:rPr>
          <w:rFonts w:ascii="Arial" w:eastAsia="MS Mincho" w:hAnsi="Arial"/>
          <w:b/>
          <w:sz w:val="24"/>
          <w:szCs w:val="24"/>
          <w:lang w:eastAsia="x-none"/>
        </w:rPr>
        <w:t>November</w:t>
      </w:r>
      <w:r w:rsidR="00D0399C" w:rsidRPr="00D0399C">
        <w:rPr>
          <w:rFonts w:ascii="Arial" w:eastAsia="MS Mincho" w:hAnsi="Arial"/>
          <w:b/>
          <w:sz w:val="24"/>
          <w:szCs w:val="24"/>
          <w:lang w:eastAsia="x-none"/>
        </w:rPr>
        <w:t xml:space="preserve"> 2019</w:t>
      </w:r>
      <w:r w:rsidR="00D0399C" w:rsidRPr="00D0399C">
        <w:rPr>
          <w:rFonts w:ascii="Arial" w:eastAsia="MS Mincho" w:hAnsi="Arial"/>
          <w:b/>
          <w:sz w:val="24"/>
          <w:szCs w:val="24"/>
          <w:lang w:eastAsia="x-none"/>
        </w:rPr>
        <w:tab/>
      </w:r>
    </w:p>
    <w:p w14:paraId="5035EEBA" w14:textId="77777777" w:rsidR="00205C3E" w:rsidRDefault="00205C3E" w:rsidP="00D0399C">
      <w:pPr>
        <w:widowControl w:val="0"/>
        <w:tabs>
          <w:tab w:val="left" w:pos="1701"/>
          <w:tab w:val="right" w:pos="9923"/>
        </w:tabs>
        <w:spacing w:before="120" w:after="0"/>
        <w:rPr>
          <w:rFonts w:ascii="Arial" w:eastAsia="MS Mincho" w:hAnsi="Arial"/>
          <w:b/>
          <w:sz w:val="24"/>
          <w:szCs w:val="24"/>
          <w:lang w:eastAsia="x-none"/>
        </w:rPr>
      </w:pP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2D3AB75C"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D0399C" w:rsidRPr="00D0399C">
        <w:rPr>
          <w:rFonts w:ascii="Arial" w:hAnsi="Arial" w:cs="Arial"/>
          <w:b/>
          <w:noProof/>
          <w:sz w:val="28"/>
          <w:szCs w:val="28"/>
          <w:lang w:val="en-US"/>
        </w:rPr>
        <w:t>6.7.2.2.2</w:t>
      </w:r>
      <w:r w:rsidR="006E596C">
        <w:rPr>
          <w:rFonts w:ascii="Arial" w:hAnsi="Arial" w:cs="Arial"/>
          <w:b/>
          <w:noProof/>
          <w:sz w:val="28"/>
          <w:szCs w:val="28"/>
          <w:lang w:val="en-US"/>
        </w:rPr>
        <w:t xml:space="preserve"> (</w:t>
      </w:r>
      <w:r w:rsidR="00D0399C" w:rsidRPr="00D0399C">
        <w:rPr>
          <w:rFonts w:ascii="Arial" w:hAnsi="Arial" w:cs="Arial"/>
          <w:b/>
          <w:noProof/>
          <w:sz w:val="28"/>
          <w:szCs w:val="28"/>
          <w:lang w:val="en-US"/>
        </w:rPr>
        <w:t>NR_IIOT-Core</w:t>
      </w:r>
      <w:r w:rsidR="006E596C">
        <w:rPr>
          <w:rFonts w:ascii="Arial" w:hAnsi="Arial" w:cs="Arial"/>
          <w:b/>
          <w:noProof/>
          <w:sz w:val="28"/>
          <w:szCs w:val="28"/>
          <w:lang w:val="en-US"/>
        </w:rPr>
        <w:t>)</w:t>
      </w:r>
    </w:p>
    <w:p w14:paraId="2A23BF7E" w14:textId="2B8F2561"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r w:rsidR="00D3675C">
        <w:rPr>
          <w:rFonts w:ascii="Arial" w:hAnsi="Arial" w:cs="Arial"/>
          <w:b/>
          <w:noProof/>
          <w:sz w:val="28"/>
          <w:szCs w:val="28"/>
          <w:lang w:val="en-US"/>
        </w:rPr>
        <w:t>, LG Uplus</w:t>
      </w:r>
    </w:p>
    <w:p w14:paraId="38760A3C" w14:textId="6B28E56A"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t xml:space="preserve">: </w:t>
      </w:r>
      <w:r w:rsidR="008B23F0">
        <w:rPr>
          <w:rFonts w:ascii="Arial" w:hAnsi="Arial" w:cs="Arial"/>
          <w:b/>
          <w:noProof/>
          <w:sz w:val="28"/>
          <w:szCs w:val="28"/>
          <w:lang w:val="en-US"/>
        </w:rPr>
        <w:t>C</w:t>
      </w:r>
      <w:r w:rsidR="00000671">
        <w:rPr>
          <w:rFonts w:ascii="Arial" w:hAnsi="Arial" w:cs="Arial"/>
          <w:b/>
          <w:noProof/>
          <w:sz w:val="28"/>
          <w:szCs w:val="28"/>
          <w:lang w:val="en-US"/>
        </w:rPr>
        <w:t>ontents of a new CG c</w:t>
      </w:r>
      <w:r w:rsidR="008B23F0">
        <w:rPr>
          <w:rFonts w:ascii="Arial" w:hAnsi="Arial" w:cs="Arial"/>
          <w:b/>
          <w:noProof/>
          <w:sz w:val="28"/>
          <w:szCs w:val="28"/>
          <w:lang w:val="en-US"/>
        </w:rPr>
        <w:t>o</w:t>
      </w:r>
      <w:r w:rsidR="00922FE2">
        <w:rPr>
          <w:rFonts w:ascii="Arial" w:hAnsi="Arial" w:cs="Arial"/>
          <w:b/>
          <w:noProof/>
          <w:sz w:val="28"/>
          <w:szCs w:val="28"/>
          <w:lang w:val="en-US" w:eastAsia="ko-KR"/>
        </w:rPr>
        <w:t xml:space="preserve">nfirmation </w:t>
      </w:r>
      <w:r w:rsidR="008B23F0">
        <w:rPr>
          <w:rFonts w:ascii="Arial" w:hAnsi="Arial" w:cs="Arial"/>
          <w:b/>
          <w:noProof/>
          <w:sz w:val="28"/>
          <w:szCs w:val="28"/>
          <w:lang w:val="en-US" w:eastAsia="ko-KR"/>
        </w:rPr>
        <w:t xml:space="preserve">MAC CE </w:t>
      </w:r>
      <w:r w:rsidR="00922FE2">
        <w:rPr>
          <w:rFonts w:ascii="Arial" w:hAnsi="Arial" w:cs="Arial"/>
          <w:b/>
          <w:noProof/>
          <w:sz w:val="28"/>
          <w:szCs w:val="28"/>
          <w:lang w:val="en-US" w:eastAsia="ko-KR"/>
        </w:rPr>
        <w:t>for</w:t>
      </w:r>
      <w:r w:rsidR="004367BD">
        <w:rPr>
          <w:rFonts w:ascii="Arial" w:hAnsi="Arial" w:cs="Arial"/>
          <w:b/>
          <w:noProof/>
          <w:sz w:val="28"/>
          <w:szCs w:val="28"/>
          <w:lang w:val="en-US" w:eastAsia="ko-KR"/>
        </w:rPr>
        <w:t xml:space="preserve"> multiple </w:t>
      </w:r>
      <w:r w:rsidR="008B23F0">
        <w:rPr>
          <w:rFonts w:ascii="Arial" w:hAnsi="Arial" w:cs="Arial"/>
          <w:b/>
          <w:noProof/>
          <w:sz w:val="28"/>
          <w:szCs w:val="28"/>
          <w:lang w:val="en-US" w:eastAsia="ko-KR"/>
        </w:rPr>
        <w:t>CG</w:t>
      </w:r>
      <w:r w:rsidR="00F9264E">
        <w:rPr>
          <w:rFonts w:ascii="Arial" w:hAnsi="Arial" w:cs="Arial"/>
          <w:b/>
          <w:noProof/>
          <w:sz w:val="28"/>
          <w:szCs w:val="28"/>
          <w:lang w:val="en-US" w:eastAsia="ko-KR"/>
        </w:rPr>
        <w:t xml:space="preserve"> configurations</w:t>
      </w:r>
    </w:p>
    <w:p w14:paraId="237361E3"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2D15821D" w14:textId="7FB623E3" w:rsidR="00F03F5F" w:rsidRDefault="00F03F5F" w:rsidP="00F03F5F">
      <w:pPr>
        <w:rPr>
          <w:lang w:eastAsia="ko-KR"/>
        </w:rPr>
      </w:pPr>
      <w:r>
        <w:rPr>
          <w:lang w:eastAsia="ko-KR"/>
        </w:rPr>
        <w:t xml:space="preserve">In </w:t>
      </w:r>
      <w:r w:rsidR="00311B8C">
        <w:rPr>
          <w:lang w:eastAsia="ko-KR"/>
        </w:rPr>
        <w:t>RAN2#108 meeting</w:t>
      </w:r>
      <w:r>
        <w:rPr>
          <w:lang w:eastAsia="ko-KR"/>
        </w:rPr>
        <w:t xml:space="preserve">, it was agreed to </w:t>
      </w:r>
      <w:r w:rsidR="00311B8C">
        <w:rPr>
          <w:lang w:eastAsia="ko-KR"/>
        </w:rPr>
        <w:t>introduce a new confirmation MAC CE</w:t>
      </w:r>
      <w:r>
        <w:rPr>
          <w:lang w:eastAsia="ko-KR"/>
        </w:rPr>
        <w:t xml:space="preserve"> for multiple </w:t>
      </w:r>
      <w:r w:rsidR="00311B8C">
        <w:rPr>
          <w:lang w:eastAsia="ko-KR"/>
        </w:rPr>
        <w:t>configured grant (</w:t>
      </w:r>
      <w:r>
        <w:rPr>
          <w:lang w:eastAsia="ko-KR"/>
        </w:rPr>
        <w:t>CG</w:t>
      </w:r>
      <w:r w:rsidR="00311B8C">
        <w:rPr>
          <w:lang w:eastAsia="ko-KR"/>
        </w:rPr>
        <w:t>)</w:t>
      </w:r>
      <w:r>
        <w:rPr>
          <w:lang w:eastAsia="ko-KR"/>
        </w:rPr>
        <w:t xml:space="preserve"> configurations as </w:t>
      </w:r>
      <w:r w:rsidR="00397191">
        <w:rPr>
          <w:lang w:eastAsia="ko-KR"/>
        </w:rPr>
        <w:t>follows</w:t>
      </w:r>
      <w:r>
        <w:rPr>
          <w:lang w:eastAsia="ko-KR"/>
        </w:rPr>
        <w:t>:</w:t>
      </w:r>
    </w:p>
    <w:tbl>
      <w:tblPr>
        <w:tblStyle w:val="af4"/>
        <w:tblW w:w="0" w:type="auto"/>
        <w:tblLook w:val="04A0" w:firstRow="1" w:lastRow="0" w:firstColumn="1" w:lastColumn="0" w:noHBand="0" w:noVBand="1"/>
      </w:tblPr>
      <w:tblGrid>
        <w:gridCol w:w="9631"/>
      </w:tblGrid>
      <w:tr w:rsidR="00F03F5F" w14:paraId="797A76A6" w14:textId="77777777" w:rsidTr="00061D15">
        <w:tc>
          <w:tcPr>
            <w:tcW w:w="9631" w:type="dxa"/>
          </w:tcPr>
          <w:p w14:paraId="68254950" w14:textId="22102537" w:rsidR="00E707A3" w:rsidRPr="00311B8C" w:rsidRDefault="00311B8C" w:rsidP="00311B8C">
            <w:pPr>
              <w:pStyle w:val="Agreement"/>
              <w:tabs>
                <w:tab w:val="clear" w:pos="360"/>
                <w:tab w:val="num" w:pos="1980"/>
              </w:tabs>
              <w:ind w:left="1980"/>
              <w:rPr>
                <w:lang w:eastAsia="ja-JP"/>
              </w:rPr>
            </w:pPr>
            <w:r w:rsidRPr="00981C47">
              <w:rPr>
                <w:lang w:eastAsia="ja-JP"/>
              </w:rPr>
              <w:t>Introduce a new confirmation MAC CE format in Rel-16, which reflects the confirmation of multiple configured grant configurations</w:t>
            </w:r>
          </w:p>
        </w:tc>
      </w:tr>
    </w:tbl>
    <w:p w14:paraId="484BEA71" w14:textId="2AB7432B" w:rsidR="000F764A" w:rsidRDefault="00F03F5F" w:rsidP="0082370A">
      <w:pPr>
        <w:rPr>
          <w:lang w:eastAsia="ko-KR"/>
        </w:rPr>
      </w:pPr>
      <w:r>
        <w:rPr>
          <w:lang w:eastAsia="ko-KR"/>
        </w:rPr>
        <w:t>Based on the above agreements, this contribution</w:t>
      </w:r>
      <w:r w:rsidR="00A15925">
        <w:rPr>
          <w:lang w:eastAsia="ko-KR"/>
        </w:rPr>
        <w:t xml:space="preserve"> discuss</w:t>
      </w:r>
      <w:r w:rsidR="00537F40">
        <w:rPr>
          <w:lang w:eastAsia="ko-KR"/>
        </w:rPr>
        <w:t>es</w:t>
      </w:r>
      <w:r w:rsidR="00A15925">
        <w:rPr>
          <w:lang w:eastAsia="ko-KR"/>
        </w:rPr>
        <w:t xml:space="preserve"> the </w:t>
      </w:r>
      <w:r w:rsidR="00311B8C">
        <w:rPr>
          <w:lang w:eastAsia="ko-KR"/>
        </w:rPr>
        <w:t>details for designing the new CG confirmation MAC CE</w:t>
      </w:r>
      <w:r w:rsidR="000F764A">
        <w:rPr>
          <w:lang w:eastAsia="ko-KR"/>
        </w:rPr>
        <w:t>.</w:t>
      </w:r>
    </w:p>
    <w:p w14:paraId="523EFA13" w14:textId="550C9D51" w:rsidR="00404BA4" w:rsidRPr="00404BA4" w:rsidRDefault="00F21060" w:rsidP="00404BA4">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Pr="00AC5146">
        <w:rPr>
          <w:rFonts w:hint="eastAsia"/>
          <w:color w:val="000000"/>
          <w:lang w:eastAsia="ko-KR"/>
        </w:rPr>
        <w:t xml:space="preserve"> </w:t>
      </w:r>
    </w:p>
    <w:p w14:paraId="22638A9D" w14:textId="148EA8D3" w:rsidR="009D1A95" w:rsidRDefault="00BF0CD9" w:rsidP="00A3738E">
      <w:pPr>
        <w:rPr>
          <w:lang w:eastAsia="ko-KR"/>
        </w:rPr>
      </w:pPr>
      <w:r>
        <w:rPr>
          <w:lang w:eastAsia="ko-KR"/>
        </w:rPr>
        <w:t xml:space="preserve">In </w:t>
      </w:r>
      <w:r w:rsidR="009D1A95">
        <w:rPr>
          <w:lang w:eastAsia="ko-KR"/>
        </w:rPr>
        <w:t xml:space="preserve">the last meeting, RAN2 agreed to introduce a new confirmation MAC CE </w:t>
      </w:r>
      <w:r>
        <w:rPr>
          <w:lang w:eastAsia="ko-KR"/>
        </w:rPr>
        <w:t>t</w:t>
      </w:r>
      <w:r>
        <w:rPr>
          <w:rFonts w:hint="eastAsia"/>
          <w:lang w:eastAsia="ko-KR"/>
        </w:rPr>
        <w:t>o support joint confirmation of multiple CG configurations</w:t>
      </w:r>
      <w:r w:rsidR="009D1A95">
        <w:rPr>
          <w:lang w:eastAsia="ko-KR"/>
        </w:rPr>
        <w:t xml:space="preserve">. Then, the remaining issue is </w:t>
      </w:r>
      <w:r w:rsidR="00324D55">
        <w:rPr>
          <w:lang w:eastAsia="ko-KR"/>
        </w:rPr>
        <w:t>which</w:t>
      </w:r>
      <w:r w:rsidR="009D1A95">
        <w:rPr>
          <w:lang w:eastAsia="ko-KR"/>
        </w:rPr>
        <w:t xml:space="preserve"> contents </w:t>
      </w:r>
      <w:r w:rsidR="00324D55">
        <w:rPr>
          <w:lang w:eastAsia="ko-KR"/>
        </w:rPr>
        <w:t xml:space="preserve">would be included in </w:t>
      </w:r>
      <w:r w:rsidR="009D1A95">
        <w:rPr>
          <w:lang w:eastAsia="ko-KR"/>
        </w:rPr>
        <w:t xml:space="preserve">the new </w:t>
      </w:r>
      <w:r w:rsidR="007B3C42">
        <w:rPr>
          <w:lang w:eastAsia="ko-KR"/>
        </w:rPr>
        <w:t xml:space="preserve">CG </w:t>
      </w:r>
      <w:r w:rsidR="009D1A95">
        <w:rPr>
          <w:lang w:eastAsia="ko-KR"/>
        </w:rPr>
        <w:t>confirmation MAC CE.</w:t>
      </w:r>
      <w:r w:rsidR="00386BB2">
        <w:rPr>
          <w:lang w:eastAsia="ko-KR"/>
        </w:rPr>
        <w:t xml:space="preserve"> During the email discussion </w:t>
      </w:r>
      <w:r w:rsidR="00386BB2" w:rsidRPr="00386BB2">
        <w:rPr>
          <w:lang w:eastAsia="ko-KR"/>
        </w:rPr>
        <w:t>[107#55]</w:t>
      </w:r>
      <w:r w:rsidR="00386BB2">
        <w:rPr>
          <w:lang w:eastAsia="ko-KR"/>
        </w:rPr>
        <w:t>, three candidate contents were mainly discussed, i.e. CG index, servi</w:t>
      </w:r>
      <w:r w:rsidR="007B3C42">
        <w:rPr>
          <w:lang w:eastAsia="ko-KR"/>
        </w:rPr>
        <w:t>ng cell index, and BWP index.</w:t>
      </w:r>
    </w:p>
    <w:p w14:paraId="4BB05AB5" w14:textId="5B956175" w:rsidR="007B3C42" w:rsidRDefault="007B3C42" w:rsidP="00A3738E">
      <w:pPr>
        <w:rPr>
          <w:lang w:eastAsia="ko-KR"/>
        </w:rPr>
      </w:pPr>
      <w:r>
        <w:rPr>
          <w:lang w:eastAsia="ko-KR"/>
        </w:rPr>
        <w:t>First of all, considering that only one active BWP is supported per activated serving cell, including both the serving cell index and the BWP index seems redundant. Then, it is reasonable to exclude the BWP index from the contents of the new CG confirmation MAC CE, since it is not unique across multiple serving cells.</w:t>
      </w:r>
    </w:p>
    <w:p w14:paraId="0CC8BA9F" w14:textId="7B655144" w:rsidR="007B3C42" w:rsidRDefault="00295542" w:rsidP="00A3738E">
      <w:pPr>
        <w:rPr>
          <w:lang w:eastAsia="ko-KR"/>
        </w:rPr>
      </w:pPr>
      <w:r>
        <w:rPr>
          <w:lang w:eastAsia="ko-KR"/>
        </w:rPr>
        <w:t xml:space="preserve">Some companies </w:t>
      </w:r>
      <w:r w:rsidR="008E5B77">
        <w:rPr>
          <w:lang w:eastAsia="ko-KR"/>
        </w:rPr>
        <w:t xml:space="preserve">suggest </w:t>
      </w:r>
      <w:r>
        <w:rPr>
          <w:rFonts w:hint="eastAsia"/>
          <w:lang w:eastAsia="ko-KR"/>
        </w:rPr>
        <w:t xml:space="preserve">to </w:t>
      </w:r>
      <w:r>
        <w:rPr>
          <w:lang w:eastAsia="ko-KR"/>
        </w:rPr>
        <w:t>include the serving cell index in the new CG confirmation MAC CE</w:t>
      </w:r>
      <w:r w:rsidR="005A2AA4">
        <w:rPr>
          <w:lang w:eastAsia="ko-KR"/>
        </w:rPr>
        <w:t xml:space="preserve"> in order to reduce the signalling overhead of the joint confirmation.</w:t>
      </w:r>
      <w:r w:rsidR="00EB5BC9">
        <w:rPr>
          <w:lang w:eastAsia="ko-KR"/>
        </w:rPr>
        <w:t xml:space="preserve"> They argue that </w:t>
      </w:r>
      <w:r w:rsidR="00EB5BC9" w:rsidRPr="00EB5BC9">
        <w:rPr>
          <w:lang w:eastAsia="ko-KR"/>
        </w:rPr>
        <w:t>at least 48 byte</w:t>
      </w:r>
      <w:r w:rsidR="00EB5BC9">
        <w:rPr>
          <w:lang w:eastAsia="ko-KR"/>
        </w:rPr>
        <w:t>s</w:t>
      </w:r>
      <w:r w:rsidR="00EB5BC9" w:rsidRPr="00EB5BC9">
        <w:rPr>
          <w:lang w:eastAsia="ko-KR"/>
        </w:rPr>
        <w:t xml:space="preserve"> </w:t>
      </w:r>
      <w:r w:rsidR="00EB5BC9">
        <w:rPr>
          <w:lang w:eastAsia="ko-KR"/>
        </w:rPr>
        <w:t>are</w:t>
      </w:r>
      <w:r w:rsidR="00EB5BC9" w:rsidRPr="00EB5BC9">
        <w:rPr>
          <w:lang w:eastAsia="ko-KR"/>
        </w:rPr>
        <w:t xml:space="preserve"> required </w:t>
      </w:r>
      <w:r w:rsidR="00EB5BC9">
        <w:rPr>
          <w:lang w:eastAsia="ko-KR"/>
        </w:rPr>
        <w:t>for payload of</w:t>
      </w:r>
      <w:r w:rsidR="00EB5BC9" w:rsidRPr="00EB5BC9">
        <w:rPr>
          <w:lang w:eastAsia="ko-KR"/>
        </w:rPr>
        <w:t xml:space="preserve"> one confirmation MAC CE</w:t>
      </w:r>
      <w:r w:rsidR="00EB5BC9">
        <w:rPr>
          <w:lang w:eastAsia="ko-KR"/>
        </w:rPr>
        <w:t xml:space="preserve">, since the maximum number of CG configurations in one BWP of a serving cell is 12 and the maximum number of serving cells are 32 </w:t>
      </w:r>
      <w:r w:rsidR="00EB5BC9" w:rsidRPr="00EB5BC9">
        <w:rPr>
          <w:lang w:eastAsia="ko-KR"/>
        </w:rPr>
        <w:t>(12*32</w:t>
      </w:r>
      <w:r w:rsidR="00EB5BC9">
        <w:rPr>
          <w:lang w:eastAsia="ko-KR"/>
        </w:rPr>
        <w:t xml:space="preserve"> </w:t>
      </w:r>
      <w:r w:rsidR="00EB5BC9" w:rsidRPr="00EB5BC9">
        <w:rPr>
          <w:lang w:eastAsia="ko-KR"/>
        </w:rPr>
        <w:t>=</w:t>
      </w:r>
      <w:r w:rsidR="00EB5BC9">
        <w:rPr>
          <w:lang w:eastAsia="ko-KR"/>
        </w:rPr>
        <w:t xml:space="preserve"> </w:t>
      </w:r>
      <w:r w:rsidR="00EB5BC9" w:rsidRPr="00EB5BC9">
        <w:rPr>
          <w:lang w:eastAsia="ko-KR"/>
        </w:rPr>
        <w:t>384</w:t>
      </w:r>
      <w:r w:rsidR="00EB5BC9">
        <w:rPr>
          <w:lang w:eastAsia="ko-KR"/>
        </w:rPr>
        <w:t xml:space="preserve"> </w:t>
      </w:r>
      <w:r w:rsidR="00EB5BC9" w:rsidRPr="00EB5BC9">
        <w:rPr>
          <w:lang w:eastAsia="ko-KR"/>
        </w:rPr>
        <w:t>bits</w:t>
      </w:r>
      <w:r w:rsidR="00EB5BC9">
        <w:rPr>
          <w:lang w:eastAsia="ko-KR"/>
        </w:rPr>
        <w:t xml:space="preserve"> = 48 bytes</w:t>
      </w:r>
      <w:r w:rsidR="00EB5BC9" w:rsidRPr="00EB5BC9">
        <w:rPr>
          <w:lang w:eastAsia="ko-KR"/>
        </w:rPr>
        <w:t>)</w:t>
      </w:r>
      <w:r w:rsidR="00EB5BC9">
        <w:rPr>
          <w:lang w:eastAsia="ko-KR"/>
        </w:rPr>
        <w:t xml:space="preserve">. However, </w:t>
      </w:r>
      <w:r w:rsidR="00310AC9">
        <w:rPr>
          <w:lang w:eastAsia="ko-KR"/>
        </w:rPr>
        <w:t>there might be a restriction for the maximum number of CG configuration per MAC or per UE and</w:t>
      </w:r>
      <w:r w:rsidR="00EB5BC9">
        <w:rPr>
          <w:lang w:eastAsia="ko-KR"/>
        </w:rPr>
        <w:t xml:space="preserve">, </w:t>
      </w:r>
      <w:r w:rsidR="00310AC9">
        <w:rPr>
          <w:lang w:eastAsia="ko-KR"/>
        </w:rPr>
        <w:t xml:space="preserve">even if there is no such restriction for the maximum number of CG configuration, </w:t>
      </w:r>
      <w:r w:rsidR="00EB5BC9">
        <w:rPr>
          <w:lang w:eastAsia="ko-KR"/>
        </w:rPr>
        <w:t>it is rare that 32 serving cells are configured for a UE and each serving cell is configured with 12 CG configuration</w:t>
      </w:r>
      <w:r w:rsidR="00310AC9">
        <w:rPr>
          <w:lang w:eastAsia="ko-KR"/>
        </w:rPr>
        <w:t>s</w:t>
      </w:r>
      <w:r w:rsidR="00EB5BC9">
        <w:rPr>
          <w:lang w:eastAsia="ko-KR"/>
        </w:rPr>
        <w:t xml:space="preserve">. </w:t>
      </w:r>
      <w:r w:rsidR="00310AC9">
        <w:rPr>
          <w:lang w:eastAsia="ko-KR"/>
        </w:rPr>
        <w:t>Thus, the serving cell index is not needed and only a bitmap for CG index is sufficient for the new CG confirmation MAC CE.</w:t>
      </w:r>
    </w:p>
    <w:p w14:paraId="5017B6C6" w14:textId="6E57CDF2" w:rsidR="00726A4B" w:rsidRPr="00726A4B" w:rsidRDefault="00726A4B" w:rsidP="00A3738E">
      <w:pPr>
        <w:rPr>
          <w:b/>
          <w:lang w:eastAsia="ko-KR"/>
        </w:rPr>
      </w:pPr>
      <w:r w:rsidRPr="00726A4B">
        <w:rPr>
          <w:b/>
          <w:lang w:eastAsia="ko-KR"/>
        </w:rPr>
        <w:t xml:space="preserve">Proposal 1. For a new CG confirmation MAC CE, neither BWP </w:t>
      </w:r>
      <w:r>
        <w:rPr>
          <w:b/>
          <w:lang w:eastAsia="ko-KR"/>
        </w:rPr>
        <w:t>index</w:t>
      </w:r>
      <w:r w:rsidRPr="00726A4B">
        <w:rPr>
          <w:b/>
          <w:lang w:eastAsia="ko-KR"/>
        </w:rPr>
        <w:t xml:space="preserve"> nor serving cell index is needed</w:t>
      </w:r>
      <w:r>
        <w:rPr>
          <w:b/>
          <w:lang w:eastAsia="ko-KR"/>
        </w:rPr>
        <w:t>, and only CG index is sufficient</w:t>
      </w:r>
      <w:r w:rsidRPr="00726A4B">
        <w:rPr>
          <w:b/>
          <w:lang w:eastAsia="ko-KR"/>
        </w:rPr>
        <w:t>.</w:t>
      </w:r>
    </w:p>
    <w:p w14:paraId="5F14FA15" w14:textId="659BC350" w:rsidR="00726A4B" w:rsidRDefault="00726A4B" w:rsidP="00726A4B">
      <w:pPr>
        <w:rPr>
          <w:b/>
        </w:rPr>
      </w:pPr>
      <w:r w:rsidRPr="001810CB">
        <w:rPr>
          <w:rFonts w:hint="eastAsia"/>
          <w:b/>
          <w:lang w:val="en-US" w:eastAsia="ko-KR"/>
        </w:rPr>
        <w:t>Proposal</w:t>
      </w:r>
      <w:r>
        <w:rPr>
          <w:b/>
          <w:lang w:val="en-US" w:eastAsia="ko-KR"/>
        </w:rPr>
        <w:t xml:space="preserve"> 2</w:t>
      </w:r>
      <w:r w:rsidRPr="001810CB">
        <w:rPr>
          <w:rFonts w:hint="eastAsia"/>
          <w:b/>
          <w:lang w:val="en-US" w:eastAsia="ko-KR"/>
        </w:rPr>
        <w:t xml:space="preserve">. </w:t>
      </w:r>
      <w:r>
        <w:rPr>
          <w:b/>
        </w:rPr>
        <w:t>A</w:t>
      </w:r>
      <w:r w:rsidR="00D314C8">
        <w:rPr>
          <w:b/>
        </w:rPr>
        <w:t xml:space="preserve"> new</w:t>
      </w:r>
      <w:r>
        <w:rPr>
          <w:b/>
        </w:rPr>
        <w:t xml:space="preserve"> CG confirmation MAC CE includes a bitmap which indicates the activation/deactivation status of multiple CG configurations.</w:t>
      </w:r>
    </w:p>
    <w:p w14:paraId="5E56A6BA" w14:textId="462D2121" w:rsidR="00BF0CD9" w:rsidRPr="00BF0CD9" w:rsidRDefault="00310AC9" w:rsidP="00A3738E">
      <w:pPr>
        <w:rPr>
          <w:b/>
          <w:lang w:eastAsia="ko-KR"/>
        </w:rPr>
      </w:pPr>
      <w:r>
        <w:rPr>
          <w:lang w:eastAsia="ko-KR"/>
        </w:rPr>
        <w:t xml:space="preserve">FIG. 1 shows an example of the new CE confirmation MAC CE design based on our proposal </w:t>
      </w:r>
      <w:r w:rsidR="00BF0CD9">
        <w:rPr>
          <w:lang w:eastAsia="ko-KR"/>
        </w:rPr>
        <w:t xml:space="preserve">(in this </w:t>
      </w:r>
      <w:r>
        <w:rPr>
          <w:lang w:eastAsia="ko-KR"/>
        </w:rPr>
        <w:t xml:space="preserve">example, it is assumed that </w:t>
      </w:r>
      <w:r w:rsidRPr="00BF0CD9">
        <w:rPr>
          <w:i/>
          <w:lang w:eastAsia="ko-KR"/>
        </w:rPr>
        <w:t>n</w:t>
      </w:r>
      <w:r>
        <w:rPr>
          <w:lang w:eastAsia="ko-KR"/>
        </w:rPr>
        <w:t xml:space="preserve"> </w:t>
      </w:r>
      <w:r w:rsidR="00BF0CD9">
        <w:rPr>
          <w:lang w:eastAsia="ko-KR"/>
        </w:rPr>
        <w:t xml:space="preserve">CG configurations </w:t>
      </w:r>
      <w:r>
        <w:rPr>
          <w:lang w:eastAsia="ko-KR"/>
        </w:rPr>
        <w:t>are configured for the UE</w:t>
      </w:r>
      <w:r w:rsidR="00BF0CD9">
        <w:rPr>
          <w:lang w:eastAsia="ko-KR"/>
        </w:rPr>
        <w:t xml:space="preserve">). </w:t>
      </w:r>
    </w:p>
    <w:p w14:paraId="3D4725E8" w14:textId="35D3DBC7" w:rsidR="00BF0CD9" w:rsidRDefault="00BF0CD9" w:rsidP="00BF0CD9">
      <w:pPr>
        <w:jc w:val="center"/>
        <w:rPr>
          <w:b/>
          <w:lang w:eastAsia="ko-KR"/>
        </w:rPr>
      </w:pPr>
      <w:r>
        <w:rPr>
          <w:b/>
          <w:noProof/>
          <w:lang w:val="en-US" w:eastAsia="ko-KR"/>
        </w:rPr>
        <w:lastRenderedPageBreak/>
        <w:drawing>
          <wp:inline distT="0" distB="0" distL="0" distR="0" wp14:anchorId="15733965" wp14:editId="1F8AB0F6">
            <wp:extent cx="2209190" cy="1514369"/>
            <wp:effectExtent l="0" t="0" r="635"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4001" cy="1517667"/>
                    </a:xfrm>
                    <a:prstGeom prst="rect">
                      <a:avLst/>
                    </a:prstGeom>
                    <a:noFill/>
                  </pic:spPr>
                </pic:pic>
              </a:graphicData>
            </a:graphic>
          </wp:inline>
        </w:drawing>
      </w:r>
    </w:p>
    <w:p w14:paraId="5E9F415B" w14:textId="40E9A26C" w:rsidR="00BF0CD9" w:rsidRPr="005B4082" w:rsidRDefault="00BF0CD9" w:rsidP="00BF0CD9">
      <w:pPr>
        <w:jc w:val="center"/>
        <w:rPr>
          <w:b/>
          <w:lang w:eastAsia="ko-KR"/>
        </w:rPr>
      </w:pPr>
      <w:r w:rsidRPr="005B4082">
        <w:rPr>
          <w:rFonts w:hint="eastAsia"/>
          <w:b/>
          <w:lang w:eastAsia="ko-KR"/>
        </w:rPr>
        <w:t>Figure 1</w:t>
      </w:r>
      <w:r w:rsidR="005B4082">
        <w:rPr>
          <w:b/>
          <w:lang w:eastAsia="ko-KR"/>
        </w:rPr>
        <w:t>.</w:t>
      </w:r>
      <w:r w:rsidR="005B4082" w:rsidRPr="005B4082">
        <w:rPr>
          <w:b/>
          <w:lang w:eastAsia="ko-KR"/>
        </w:rPr>
        <w:t xml:space="preserve"> </w:t>
      </w:r>
      <w:r w:rsidR="005B4082">
        <w:rPr>
          <w:b/>
          <w:lang w:eastAsia="ko-KR"/>
        </w:rPr>
        <w:t>N</w:t>
      </w:r>
      <w:r w:rsidR="005B4082" w:rsidRPr="005B4082">
        <w:rPr>
          <w:b/>
          <w:lang w:eastAsia="ko-KR"/>
        </w:rPr>
        <w:t>ew CG confirmation M</w:t>
      </w:r>
      <w:r w:rsidR="005B4082">
        <w:rPr>
          <w:b/>
          <w:lang w:eastAsia="ko-KR"/>
        </w:rPr>
        <w:t>AC CE format</w:t>
      </w:r>
    </w:p>
    <w:p w14:paraId="6FD1AAA1" w14:textId="7777777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14:paraId="2BA79EBC" w14:textId="77777777" w:rsidR="00D314C8" w:rsidRPr="00726A4B" w:rsidRDefault="00D314C8" w:rsidP="00D314C8">
      <w:pPr>
        <w:rPr>
          <w:b/>
          <w:lang w:eastAsia="ko-KR"/>
        </w:rPr>
      </w:pPr>
      <w:r w:rsidRPr="00726A4B">
        <w:rPr>
          <w:b/>
          <w:lang w:eastAsia="ko-KR"/>
        </w:rPr>
        <w:t xml:space="preserve">Proposal 1. For a new CG confirmation MAC CE, neither BWP </w:t>
      </w:r>
      <w:r>
        <w:rPr>
          <w:b/>
          <w:lang w:eastAsia="ko-KR"/>
        </w:rPr>
        <w:t>index</w:t>
      </w:r>
      <w:r w:rsidRPr="00726A4B">
        <w:rPr>
          <w:b/>
          <w:lang w:eastAsia="ko-KR"/>
        </w:rPr>
        <w:t xml:space="preserve"> nor serving cell index is needed</w:t>
      </w:r>
      <w:r>
        <w:rPr>
          <w:b/>
          <w:lang w:eastAsia="ko-KR"/>
        </w:rPr>
        <w:t>, and only CG index is sufficient</w:t>
      </w:r>
      <w:r w:rsidRPr="00726A4B">
        <w:rPr>
          <w:b/>
          <w:lang w:eastAsia="ko-KR"/>
        </w:rPr>
        <w:t>.</w:t>
      </w:r>
    </w:p>
    <w:p w14:paraId="58815AC0" w14:textId="77777777" w:rsidR="00D314C8" w:rsidRDefault="00D314C8" w:rsidP="00D314C8">
      <w:pPr>
        <w:rPr>
          <w:b/>
        </w:rPr>
      </w:pPr>
      <w:r w:rsidRPr="001810CB">
        <w:rPr>
          <w:rFonts w:hint="eastAsia"/>
          <w:b/>
          <w:lang w:val="en-US" w:eastAsia="ko-KR"/>
        </w:rPr>
        <w:t>Proposal</w:t>
      </w:r>
      <w:r>
        <w:rPr>
          <w:b/>
          <w:lang w:val="en-US" w:eastAsia="ko-KR"/>
        </w:rPr>
        <w:t xml:space="preserve"> 2</w:t>
      </w:r>
      <w:r w:rsidRPr="001810CB">
        <w:rPr>
          <w:rFonts w:hint="eastAsia"/>
          <w:b/>
          <w:lang w:val="en-US" w:eastAsia="ko-KR"/>
        </w:rPr>
        <w:t xml:space="preserve">. </w:t>
      </w:r>
      <w:r>
        <w:rPr>
          <w:b/>
        </w:rPr>
        <w:t>A new CG confirmation MAC CE includes a bitmap which indicates the activation/deactivation status of multiple CG configurations.</w:t>
      </w:r>
    </w:p>
    <w:sectPr w:rsidR="00D314C8" w:rsidSect="00886B61">
      <w:footerReference w:type="even" r:id="rId9"/>
      <w:footerReference w:type="default" r:id="rId10"/>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ECB063" w14:textId="77777777" w:rsidR="00860A14" w:rsidRDefault="00860A14">
      <w:pPr>
        <w:pStyle w:val="1"/>
      </w:pPr>
      <w:r>
        <w:separator/>
      </w:r>
    </w:p>
  </w:endnote>
  <w:endnote w:type="continuationSeparator" w:id="0">
    <w:p w14:paraId="29EF1F89" w14:textId="77777777" w:rsidR="00860A14" w:rsidRDefault="00860A14">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F353E" w:rsidRDefault="004F353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411B75">
      <w:rPr>
        <w:rStyle w:val="af1"/>
      </w:rPr>
      <w:t>2</w:t>
    </w:r>
    <w:r>
      <w:rPr>
        <w:rStyle w:val="af1"/>
      </w:rPr>
      <w:fldChar w:fldCharType="end"/>
    </w:r>
  </w:p>
  <w:p w14:paraId="31F58317" w14:textId="77777777" w:rsidR="004F353E" w:rsidRDefault="004F353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51FB46" w14:textId="77777777" w:rsidR="00860A14" w:rsidRDefault="00860A14">
      <w:pPr>
        <w:pStyle w:val="1"/>
      </w:pPr>
      <w:r>
        <w:separator/>
      </w:r>
    </w:p>
  </w:footnote>
  <w:footnote w:type="continuationSeparator" w:id="0">
    <w:p w14:paraId="5A8FCF8D" w14:textId="77777777" w:rsidR="00860A14" w:rsidRDefault="00860A14">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A2182"/>
    <w:multiLevelType w:val="hybridMultilevel"/>
    <w:tmpl w:val="4A5890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4"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6"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19" w15:restartNumberingAfterBreak="0">
    <w:nsid w:val="47955E43"/>
    <w:multiLevelType w:val="multilevel"/>
    <w:tmpl w:val="47955E4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Arial" w:hAnsi="Arial" w:hint="default"/>
      </w:rPr>
    </w:lvl>
    <w:lvl w:ilvl="4">
      <w:start w:val="1"/>
      <w:numFmt w:val="bullet"/>
      <w:lvlText w:val="‒"/>
      <w:lvlJc w:val="left"/>
      <w:pPr>
        <w:ind w:left="2400" w:hanging="400"/>
      </w:pPr>
      <w:rPr>
        <w:rFonts w:ascii="Calibri" w:hAnsi="Calibri" w:hint="default"/>
      </w:rPr>
    </w:lvl>
    <w:lvl w:ilvl="5">
      <w:start w:val="1"/>
      <w:numFmt w:val="bullet"/>
      <w:lvlText w:val="○"/>
      <w:lvlJc w:val="left"/>
      <w:pPr>
        <w:ind w:left="2800" w:hanging="400"/>
      </w:pPr>
      <w:rPr>
        <w:rFonts w:ascii="Arial" w:hAnsi="Arial" w:cs="Times New Roman"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D8912EE"/>
    <w:multiLevelType w:val="multilevel"/>
    <w:tmpl w:val="5D8912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7" w15:restartNumberingAfterBreak="0">
    <w:nsid w:val="69F81ADF"/>
    <w:multiLevelType w:val="hybridMultilevel"/>
    <w:tmpl w:val="4A4CD226"/>
    <w:lvl w:ilvl="0" w:tplc="31CCAF9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9"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17"/>
  </w:num>
  <w:num w:numId="2">
    <w:abstractNumId w:val="2"/>
  </w:num>
  <w:num w:numId="3">
    <w:abstractNumId w:val="20"/>
  </w:num>
  <w:num w:numId="4">
    <w:abstractNumId w:val="31"/>
  </w:num>
  <w:num w:numId="5">
    <w:abstractNumId w:val="21"/>
  </w:num>
  <w:num w:numId="6">
    <w:abstractNumId w:val="30"/>
  </w:num>
  <w:num w:numId="7">
    <w:abstractNumId w:val="15"/>
  </w:num>
  <w:num w:numId="8">
    <w:abstractNumId w:val="26"/>
  </w:num>
  <w:num w:numId="9">
    <w:abstractNumId w:val="10"/>
  </w:num>
  <w:num w:numId="10">
    <w:abstractNumId w:val="4"/>
  </w:num>
  <w:num w:numId="11">
    <w:abstractNumId w:val="13"/>
  </w:num>
  <w:num w:numId="12">
    <w:abstractNumId w:val="16"/>
  </w:num>
  <w:num w:numId="13">
    <w:abstractNumId w:val="23"/>
  </w:num>
  <w:num w:numId="14">
    <w:abstractNumId w:val="24"/>
  </w:num>
  <w:num w:numId="15">
    <w:abstractNumId w:val="22"/>
  </w:num>
  <w:num w:numId="16">
    <w:abstractNumId w:val="14"/>
  </w:num>
  <w:num w:numId="17">
    <w:abstractNumId w:val="29"/>
  </w:num>
  <w:num w:numId="18">
    <w:abstractNumId w:val="7"/>
  </w:num>
  <w:num w:numId="19">
    <w:abstractNumId w:val="11"/>
  </w:num>
  <w:num w:numId="20">
    <w:abstractNumId w:val="1"/>
  </w:num>
  <w:num w:numId="21">
    <w:abstractNumId w:val="18"/>
  </w:num>
  <w:num w:numId="22">
    <w:abstractNumId w:val="3"/>
  </w:num>
  <w:num w:numId="23">
    <w:abstractNumId w:val="12"/>
  </w:num>
  <w:num w:numId="24">
    <w:abstractNumId w:val="9"/>
  </w:num>
  <w:num w:numId="25">
    <w:abstractNumId w:val="32"/>
  </w:num>
  <w:num w:numId="26">
    <w:abstractNumId w:val="6"/>
  </w:num>
  <w:num w:numId="27">
    <w:abstractNumId w:val="28"/>
  </w:num>
  <w:num w:numId="28">
    <w:abstractNumId w:val="27"/>
  </w:num>
  <w:num w:numId="29">
    <w:abstractNumId w:val="8"/>
  </w:num>
  <w:num w:numId="30">
    <w:abstractNumId w:val="5"/>
  </w:num>
  <w:num w:numId="31">
    <w:abstractNumId w:val="0"/>
  </w:num>
  <w:num w:numId="32">
    <w:abstractNumId w:val="25"/>
  </w:num>
  <w:num w:numId="33">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671"/>
    <w:rsid w:val="000009EC"/>
    <w:rsid w:val="00002446"/>
    <w:rsid w:val="00002AD4"/>
    <w:rsid w:val="00002EF2"/>
    <w:rsid w:val="00003849"/>
    <w:rsid w:val="00003D4F"/>
    <w:rsid w:val="00004350"/>
    <w:rsid w:val="000043BC"/>
    <w:rsid w:val="00004885"/>
    <w:rsid w:val="00006619"/>
    <w:rsid w:val="00006759"/>
    <w:rsid w:val="00006864"/>
    <w:rsid w:val="00006DD5"/>
    <w:rsid w:val="00007D49"/>
    <w:rsid w:val="000101E6"/>
    <w:rsid w:val="000107D7"/>
    <w:rsid w:val="00010B53"/>
    <w:rsid w:val="00010BDB"/>
    <w:rsid w:val="000115EF"/>
    <w:rsid w:val="00011A28"/>
    <w:rsid w:val="0001208A"/>
    <w:rsid w:val="00013346"/>
    <w:rsid w:val="00013563"/>
    <w:rsid w:val="0001366B"/>
    <w:rsid w:val="00013814"/>
    <w:rsid w:val="00014846"/>
    <w:rsid w:val="000149D5"/>
    <w:rsid w:val="00014E5A"/>
    <w:rsid w:val="0001508C"/>
    <w:rsid w:val="00015508"/>
    <w:rsid w:val="000158EA"/>
    <w:rsid w:val="0001763D"/>
    <w:rsid w:val="00017691"/>
    <w:rsid w:val="00017FB9"/>
    <w:rsid w:val="00020372"/>
    <w:rsid w:val="0002069F"/>
    <w:rsid w:val="000208AD"/>
    <w:rsid w:val="00020FCF"/>
    <w:rsid w:val="000213F6"/>
    <w:rsid w:val="000219F3"/>
    <w:rsid w:val="00022693"/>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70AF"/>
    <w:rsid w:val="00027CDF"/>
    <w:rsid w:val="000303A7"/>
    <w:rsid w:val="000305B9"/>
    <w:rsid w:val="0003120A"/>
    <w:rsid w:val="000319AA"/>
    <w:rsid w:val="00032179"/>
    <w:rsid w:val="00033077"/>
    <w:rsid w:val="00033405"/>
    <w:rsid w:val="00033740"/>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587"/>
    <w:rsid w:val="00053D06"/>
    <w:rsid w:val="00054BB9"/>
    <w:rsid w:val="00055C91"/>
    <w:rsid w:val="00055FBE"/>
    <w:rsid w:val="0005688D"/>
    <w:rsid w:val="00056D8C"/>
    <w:rsid w:val="0005737F"/>
    <w:rsid w:val="00057BB0"/>
    <w:rsid w:val="0006000D"/>
    <w:rsid w:val="000605A3"/>
    <w:rsid w:val="000606D8"/>
    <w:rsid w:val="000608AD"/>
    <w:rsid w:val="00061B4B"/>
    <w:rsid w:val="00061D9B"/>
    <w:rsid w:val="00062B8C"/>
    <w:rsid w:val="00062C6F"/>
    <w:rsid w:val="00062EF9"/>
    <w:rsid w:val="00062F95"/>
    <w:rsid w:val="00063073"/>
    <w:rsid w:val="0006336C"/>
    <w:rsid w:val="000633E4"/>
    <w:rsid w:val="00063ED6"/>
    <w:rsid w:val="000648BB"/>
    <w:rsid w:val="0006490A"/>
    <w:rsid w:val="00064B70"/>
    <w:rsid w:val="000661D3"/>
    <w:rsid w:val="000676D5"/>
    <w:rsid w:val="000679F2"/>
    <w:rsid w:val="00070A00"/>
    <w:rsid w:val="00071169"/>
    <w:rsid w:val="00072077"/>
    <w:rsid w:val="0007230E"/>
    <w:rsid w:val="0007231E"/>
    <w:rsid w:val="000724CA"/>
    <w:rsid w:val="00072792"/>
    <w:rsid w:val="00072DFA"/>
    <w:rsid w:val="0007302B"/>
    <w:rsid w:val="000734BF"/>
    <w:rsid w:val="00073B6A"/>
    <w:rsid w:val="00073CF0"/>
    <w:rsid w:val="0007421D"/>
    <w:rsid w:val="00074BD8"/>
    <w:rsid w:val="00074DE0"/>
    <w:rsid w:val="00074ED8"/>
    <w:rsid w:val="00076058"/>
    <w:rsid w:val="000770A6"/>
    <w:rsid w:val="000774C5"/>
    <w:rsid w:val="0007793F"/>
    <w:rsid w:val="00077A82"/>
    <w:rsid w:val="000806C1"/>
    <w:rsid w:val="00080BED"/>
    <w:rsid w:val="0008113D"/>
    <w:rsid w:val="00081444"/>
    <w:rsid w:val="000815D5"/>
    <w:rsid w:val="000819ED"/>
    <w:rsid w:val="000820A0"/>
    <w:rsid w:val="00082459"/>
    <w:rsid w:val="0008253E"/>
    <w:rsid w:val="00082D9D"/>
    <w:rsid w:val="00082DCF"/>
    <w:rsid w:val="00082DF1"/>
    <w:rsid w:val="00082EF0"/>
    <w:rsid w:val="00083CF8"/>
    <w:rsid w:val="000840B2"/>
    <w:rsid w:val="0008580E"/>
    <w:rsid w:val="000861A7"/>
    <w:rsid w:val="00086B56"/>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182C"/>
    <w:rsid w:val="000B268E"/>
    <w:rsid w:val="000B2DBC"/>
    <w:rsid w:val="000B3C47"/>
    <w:rsid w:val="000B403C"/>
    <w:rsid w:val="000B4628"/>
    <w:rsid w:val="000B472B"/>
    <w:rsid w:val="000B4C10"/>
    <w:rsid w:val="000B59C4"/>
    <w:rsid w:val="000B5A58"/>
    <w:rsid w:val="000B5C84"/>
    <w:rsid w:val="000B661F"/>
    <w:rsid w:val="000B6C0E"/>
    <w:rsid w:val="000B77F7"/>
    <w:rsid w:val="000B7C82"/>
    <w:rsid w:val="000B7DC2"/>
    <w:rsid w:val="000C133D"/>
    <w:rsid w:val="000C13B6"/>
    <w:rsid w:val="000C13EF"/>
    <w:rsid w:val="000C20A2"/>
    <w:rsid w:val="000C21D6"/>
    <w:rsid w:val="000C25CA"/>
    <w:rsid w:val="000C2DBB"/>
    <w:rsid w:val="000C3164"/>
    <w:rsid w:val="000C3A1C"/>
    <w:rsid w:val="000C3DAF"/>
    <w:rsid w:val="000C41C1"/>
    <w:rsid w:val="000C439D"/>
    <w:rsid w:val="000C43D2"/>
    <w:rsid w:val="000C48DF"/>
    <w:rsid w:val="000C4B16"/>
    <w:rsid w:val="000C4BDD"/>
    <w:rsid w:val="000C6411"/>
    <w:rsid w:val="000C661C"/>
    <w:rsid w:val="000C6642"/>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730"/>
    <w:rsid w:val="000E6924"/>
    <w:rsid w:val="000E6957"/>
    <w:rsid w:val="000E6AD0"/>
    <w:rsid w:val="000E71AE"/>
    <w:rsid w:val="000E72C6"/>
    <w:rsid w:val="000F0BD5"/>
    <w:rsid w:val="000F14F2"/>
    <w:rsid w:val="000F1706"/>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64A"/>
    <w:rsid w:val="000F7EA8"/>
    <w:rsid w:val="001000BD"/>
    <w:rsid w:val="00101167"/>
    <w:rsid w:val="00102F89"/>
    <w:rsid w:val="00103104"/>
    <w:rsid w:val="00104089"/>
    <w:rsid w:val="00104512"/>
    <w:rsid w:val="00104782"/>
    <w:rsid w:val="00104EED"/>
    <w:rsid w:val="00104F9E"/>
    <w:rsid w:val="00105E76"/>
    <w:rsid w:val="00105FE2"/>
    <w:rsid w:val="0010619B"/>
    <w:rsid w:val="001061D8"/>
    <w:rsid w:val="00106B15"/>
    <w:rsid w:val="00106DC4"/>
    <w:rsid w:val="0010702C"/>
    <w:rsid w:val="00107FE8"/>
    <w:rsid w:val="00110061"/>
    <w:rsid w:val="00110DD8"/>
    <w:rsid w:val="00110E7F"/>
    <w:rsid w:val="00111197"/>
    <w:rsid w:val="001113A6"/>
    <w:rsid w:val="00111A5D"/>
    <w:rsid w:val="00111F23"/>
    <w:rsid w:val="00112738"/>
    <w:rsid w:val="001129A7"/>
    <w:rsid w:val="00113430"/>
    <w:rsid w:val="00113DC3"/>
    <w:rsid w:val="00113FF1"/>
    <w:rsid w:val="00114B0E"/>
    <w:rsid w:val="00114F6E"/>
    <w:rsid w:val="001155BD"/>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5744"/>
    <w:rsid w:val="00125B8A"/>
    <w:rsid w:val="001273D1"/>
    <w:rsid w:val="00127C5A"/>
    <w:rsid w:val="00127D46"/>
    <w:rsid w:val="001300AB"/>
    <w:rsid w:val="00130574"/>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C4A"/>
    <w:rsid w:val="001440E9"/>
    <w:rsid w:val="001443F6"/>
    <w:rsid w:val="0014442F"/>
    <w:rsid w:val="0014448F"/>
    <w:rsid w:val="001444AD"/>
    <w:rsid w:val="00145C71"/>
    <w:rsid w:val="00145C89"/>
    <w:rsid w:val="0014603B"/>
    <w:rsid w:val="001463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4078"/>
    <w:rsid w:val="001545BC"/>
    <w:rsid w:val="001550A6"/>
    <w:rsid w:val="00155299"/>
    <w:rsid w:val="00156C57"/>
    <w:rsid w:val="00156ED4"/>
    <w:rsid w:val="00157250"/>
    <w:rsid w:val="0015751A"/>
    <w:rsid w:val="00157578"/>
    <w:rsid w:val="00157B92"/>
    <w:rsid w:val="001605BF"/>
    <w:rsid w:val="00160977"/>
    <w:rsid w:val="00161D7B"/>
    <w:rsid w:val="001628D0"/>
    <w:rsid w:val="00162987"/>
    <w:rsid w:val="0016299F"/>
    <w:rsid w:val="00162FCB"/>
    <w:rsid w:val="00163265"/>
    <w:rsid w:val="00163EA0"/>
    <w:rsid w:val="00163F4A"/>
    <w:rsid w:val="00164255"/>
    <w:rsid w:val="001643C4"/>
    <w:rsid w:val="0016465C"/>
    <w:rsid w:val="00164B22"/>
    <w:rsid w:val="001653C3"/>
    <w:rsid w:val="00165911"/>
    <w:rsid w:val="00165B69"/>
    <w:rsid w:val="00165F16"/>
    <w:rsid w:val="0016710E"/>
    <w:rsid w:val="0016715D"/>
    <w:rsid w:val="00167ECD"/>
    <w:rsid w:val="001701A2"/>
    <w:rsid w:val="0017045B"/>
    <w:rsid w:val="00170F1A"/>
    <w:rsid w:val="00171720"/>
    <w:rsid w:val="001717F9"/>
    <w:rsid w:val="00171F74"/>
    <w:rsid w:val="00171FCE"/>
    <w:rsid w:val="0017223F"/>
    <w:rsid w:val="00172910"/>
    <w:rsid w:val="0017380A"/>
    <w:rsid w:val="00173A7C"/>
    <w:rsid w:val="001743FF"/>
    <w:rsid w:val="00174589"/>
    <w:rsid w:val="001751BA"/>
    <w:rsid w:val="001754D5"/>
    <w:rsid w:val="00175609"/>
    <w:rsid w:val="0017578B"/>
    <w:rsid w:val="00175E34"/>
    <w:rsid w:val="0017613F"/>
    <w:rsid w:val="00176A15"/>
    <w:rsid w:val="00176C5B"/>
    <w:rsid w:val="001770C2"/>
    <w:rsid w:val="00177438"/>
    <w:rsid w:val="00177F9B"/>
    <w:rsid w:val="00180038"/>
    <w:rsid w:val="001801CA"/>
    <w:rsid w:val="00180B55"/>
    <w:rsid w:val="00180E7E"/>
    <w:rsid w:val="001810CB"/>
    <w:rsid w:val="0018157E"/>
    <w:rsid w:val="00181AE0"/>
    <w:rsid w:val="00181DA4"/>
    <w:rsid w:val="00181DA6"/>
    <w:rsid w:val="0018297F"/>
    <w:rsid w:val="00182D9A"/>
    <w:rsid w:val="0018341E"/>
    <w:rsid w:val="00183AB2"/>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185"/>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CCB"/>
    <w:rsid w:val="001B7F70"/>
    <w:rsid w:val="001C0710"/>
    <w:rsid w:val="001C0F5C"/>
    <w:rsid w:val="001C1938"/>
    <w:rsid w:val="001C2004"/>
    <w:rsid w:val="001C271D"/>
    <w:rsid w:val="001C271E"/>
    <w:rsid w:val="001C3655"/>
    <w:rsid w:val="001C3BCA"/>
    <w:rsid w:val="001C43B3"/>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F21"/>
    <w:rsid w:val="001D30DC"/>
    <w:rsid w:val="001D4B45"/>
    <w:rsid w:val="001D4C22"/>
    <w:rsid w:val="001D55B5"/>
    <w:rsid w:val="001D6074"/>
    <w:rsid w:val="001D715C"/>
    <w:rsid w:val="001D7D0B"/>
    <w:rsid w:val="001E0FAD"/>
    <w:rsid w:val="001E16E0"/>
    <w:rsid w:val="001E172E"/>
    <w:rsid w:val="001E22B3"/>
    <w:rsid w:val="001E2CEB"/>
    <w:rsid w:val="001E2E56"/>
    <w:rsid w:val="001E31B3"/>
    <w:rsid w:val="001E434B"/>
    <w:rsid w:val="001E4FF6"/>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0F91"/>
    <w:rsid w:val="00201370"/>
    <w:rsid w:val="00201856"/>
    <w:rsid w:val="00202516"/>
    <w:rsid w:val="00202807"/>
    <w:rsid w:val="00202FD8"/>
    <w:rsid w:val="0020404D"/>
    <w:rsid w:val="00205C3E"/>
    <w:rsid w:val="00206371"/>
    <w:rsid w:val="00207551"/>
    <w:rsid w:val="00207751"/>
    <w:rsid w:val="00210A68"/>
    <w:rsid w:val="00210BC1"/>
    <w:rsid w:val="00210F6F"/>
    <w:rsid w:val="00211387"/>
    <w:rsid w:val="00211C3F"/>
    <w:rsid w:val="00213174"/>
    <w:rsid w:val="00213D43"/>
    <w:rsid w:val="002144A6"/>
    <w:rsid w:val="0021484E"/>
    <w:rsid w:val="0021535D"/>
    <w:rsid w:val="0021666C"/>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991"/>
    <w:rsid w:val="00236A4F"/>
    <w:rsid w:val="00236ACC"/>
    <w:rsid w:val="00236B45"/>
    <w:rsid w:val="00236CF0"/>
    <w:rsid w:val="00236F29"/>
    <w:rsid w:val="002375A1"/>
    <w:rsid w:val="00240805"/>
    <w:rsid w:val="00240A42"/>
    <w:rsid w:val="002417BD"/>
    <w:rsid w:val="0024195B"/>
    <w:rsid w:val="00241982"/>
    <w:rsid w:val="00241AA8"/>
    <w:rsid w:val="0024286C"/>
    <w:rsid w:val="00243537"/>
    <w:rsid w:val="00243C7A"/>
    <w:rsid w:val="00243F7E"/>
    <w:rsid w:val="00244419"/>
    <w:rsid w:val="00244F78"/>
    <w:rsid w:val="00245664"/>
    <w:rsid w:val="00245F62"/>
    <w:rsid w:val="00246C12"/>
    <w:rsid w:val="00246E73"/>
    <w:rsid w:val="00247A47"/>
    <w:rsid w:val="00247D80"/>
    <w:rsid w:val="0025023B"/>
    <w:rsid w:val="0025027E"/>
    <w:rsid w:val="0025065C"/>
    <w:rsid w:val="002507F0"/>
    <w:rsid w:val="00250AC0"/>
    <w:rsid w:val="00251533"/>
    <w:rsid w:val="00251815"/>
    <w:rsid w:val="002519DB"/>
    <w:rsid w:val="00251D7D"/>
    <w:rsid w:val="002520C1"/>
    <w:rsid w:val="0025221C"/>
    <w:rsid w:val="0025227F"/>
    <w:rsid w:val="00253D5B"/>
    <w:rsid w:val="00253EF9"/>
    <w:rsid w:val="002540DC"/>
    <w:rsid w:val="00254178"/>
    <w:rsid w:val="00254448"/>
    <w:rsid w:val="0025460A"/>
    <w:rsid w:val="0025498B"/>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F79"/>
    <w:rsid w:val="0026254E"/>
    <w:rsid w:val="00262702"/>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3464"/>
    <w:rsid w:val="00293922"/>
    <w:rsid w:val="00293937"/>
    <w:rsid w:val="00293985"/>
    <w:rsid w:val="00293D99"/>
    <w:rsid w:val="00293F8B"/>
    <w:rsid w:val="00294679"/>
    <w:rsid w:val="002946BA"/>
    <w:rsid w:val="00294771"/>
    <w:rsid w:val="00294E42"/>
    <w:rsid w:val="00295351"/>
    <w:rsid w:val="00295542"/>
    <w:rsid w:val="00295601"/>
    <w:rsid w:val="00295D5C"/>
    <w:rsid w:val="00295EC0"/>
    <w:rsid w:val="00295FC6"/>
    <w:rsid w:val="002960CB"/>
    <w:rsid w:val="0029625A"/>
    <w:rsid w:val="002964DA"/>
    <w:rsid w:val="00296618"/>
    <w:rsid w:val="0029679E"/>
    <w:rsid w:val="00296BAE"/>
    <w:rsid w:val="002A01EA"/>
    <w:rsid w:val="002A092A"/>
    <w:rsid w:val="002A095E"/>
    <w:rsid w:val="002A0BB0"/>
    <w:rsid w:val="002A15A8"/>
    <w:rsid w:val="002A1A29"/>
    <w:rsid w:val="002A1C97"/>
    <w:rsid w:val="002A1EA9"/>
    <w:rsid w:val="002A2543"/>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119"/>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128A"/>
    <w:rsid w:val="002E2FAB"/>
    <w:rsid w:val="002E3049"/>
    <w:rsid w:val="002E3753"/>
    <w:rsid w:val="002E39A4"/>
    <w:rsid w:val="002E3B89"/>
    <w:rsid w:val="002E487F"/>
    <w:rsid w:val="002E4CCB"/>
    <w:rsid w:val="002E4E3B"/>
    <w:rsid w:val="002E5425"/>
    <w:rsid w:val="002E554F"/>
    <w:rsid w:val="002E5568"/>
    <w:rsid w:val="002E574F"/>
    <w:rsid w:val="002E590F"/>
    <w:rsid w:val="002E5DB7"/>
    <w:rsid w:val="002E7626"/>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65B"/>
    <w:rsid w:val="0030298F"/>
    <w:rsid w:val="00302E14"/>
    <w:rsid w:val="00303160"/>
    <w:rsid w:val="00303705"/>
    <w:rsid w:val="003037CE"/>
    <w:rsid w:val="00303A9A"/>
    <w:rsid w:val="003041C7"/>
    <w:rsid w:val="003043FD"/>
    <w:rsid w:val="003046FC"/>
    <w:rsid w:val="00304820"/>
    <w:rsid w:val="00304A6C"/>
    <w:rsid w:val="0030518E"/>
    <w:rsid w:val="003052FC"/>
    <w:rsid w:val="0030552C"/>
    <w:rsid w:val="00305A66"/>
    <w:rsid w:val="00305DC1"/>
    <w:rsid w:val="003079CD"/>
    <w:rsid w:val="003102DA"/>
    <w:rsid w:val="0031084C"/>
    <w:rsid w:val="00310AC9"/>
    <w:rsid w:val="00310BED"/>
    <w:rsid w:val="00310F2A"/>
    <w:rsid w:val="0031136F"/>
    <w:rsid w:val="0031199E"/>
    <w:rsid w:val="00311B8C"/>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0F84"/>
    <w:rsid w:val="00321C8A"/>
    <w:rsid w:val="00321E55"/>
    <w:rsid w:val="003225CF"/>
    <w:rsid w:val="003238C7"/>
    <w:rsid w:val="00323C19"/>
    <w:rsid w:val="00324D55"/>
    <w:rsid w:val="00325011"/>
    <w:rsid w:val="003258AC"/>
    <w:rsid w:val="00326086"/>
    <w:rsid w:val="003260F5"/>
    <w:rsid w:val="00326454"/>
    <w:rsid w:val="00327660"/>
    <w:rsid w:val="0032769A"/>
    <w:rsid w:val="003276E7"/>
    <w:rsid w:val="00327AA5"/>
    <w:rsid w:val="00327DFB"/>
    <w:rsid w:val="00330245"/>
    <w:rsid w:val="00330AB3"/>
    <w:rsid w:val="00330B8C"/>
    <w:rsid w:val="00330F23"/>
    <w:rsid w:val="0033115B"/>
    <w:rsid w:val="003312C3"/>
    <w:rsid w:val="0033187B"/>
    <w:rsid w:val="00331AB5"/>
    <w:rsid w:val="00332910"/>
    <w:rsid w:val="00333667"/>
    <w:rsid w:val="003338E6"/>
    <w:rsid w:val="00334D59"/>
    <w:rsid w:val="00335010"/>
    <w:rsid w:val="0033505B"/>
    <w:rsid w:val="003351F9"/>
    <w:rsid w:val="00335FEC"/>
    <w:rsid w:val="00336763"/>
    <w:rsid w:val="003373B7"/>
    <w:rsid w:val="00337945"/>
    <w:rsid w:val="003403FF"/>
    <w:rsid w:val="00340C8F"/>
    <w:rsid w:val="00340D36"/>
    <w:rsid w:val="00340D8B"/>
    <w:rsid w:val="00340EC4"/>
    <w:rsid w:val="003412CF"/>
    <w:rsid w:val="0034162D"/>
    <w:rsid w:val="00341963"/>
    <w:rsid w:val="00342229"/>
    <w:rsid w:val="003423DF"/>
    <w:rsid w:val="0034262F"/>
    <w:rsid w:val="003428A1"/>
    <w:rsid w:val="00343B68"/>
    <w:rsid w:val="00343F11"/>
    <w:rsid w:val="0034415C"/>
    <w:rsid w:val="00345860"/>
    <w:rsid w:val="00345FC9"/>
    <w:rsid w:val="00346104"/>
    <w:rsid w:val="00346EA6"/>
    <w:rsid w:val="00347625"/>
    <w:rsid w:val="00347A79"/>
    <w:rsid w:val="00350174"/>
    <w:rsid w:val="0035055C"/>
    <w:rsid w:val="0035061B"/>
    <w:rsid w:val="00350C75"/>
    <w:rsid w:val="0035137D"/>
    <w:rsid w:val="00351A55"/>
    <w:rsid w:val="003527E7"/>
    <w:rsid w:val="003531E9"/>
    <w:rsid w:val="003534B8"/>
    <w:rsid w:val="003535F9"/>
    <w:rsid w:val="00353680"/>
    <w:rsid w:val="00353865"/>
    <w:rsid w:val="00353D5E"/>
    <w:rsid w:val="00353E32"/>
    <w:rsid w:val="003546FE"/>
    <w:rsid w:val="00354A64"/>
    <w:rsid w:val="00354CC5"/>
    <w:rsid w:val="00354EEA"/>
    <w:rsid w:val="00354F2C"/>
    <w:rsid w:val="00355559"/>
    <w:rsid w:val="00355CA9"/>
    <w:rsid w:val="0035611E"/>
    <w:rsid w:val="0035630A"/>
    <w:rsid w:val="00356634"/>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40C2"/>
    <w:rsid w:val="00365099"/>
    <w:rsid w:val="0036517C"/>
    <w:rsid w:val="00365D8C"/>
    <w:rsid w:val="00366579"/>
    <w:rsid w:val="00367271"/>
    <w:rsid w:val="003701E5"/>
    <w:rsid w:val="0037324A"/>
    <w:rsid w:val="0037386B"/>
    <w:rsid w:val="003741BC"/>
    <w:rsid w:val="00374EBB"/>
    <w:rsid w:val="003756C3"/>
    <w:rsid w:val="003777A3"/>
    <w:rsid w:val="00380305"/>
    <w:rsid w:val="00380D82"/>
    <w:rsid w:val="00382DFF"/>
    <w:rsid w:val="00383CBC"/>
    <w:rsid w:val="0038534B"/>
    <w:rsid w:val="00386025"/>
    <w:rsid w:val="00386BB2"/>
    <w:rsid w:val="00386BED"/>
    <w:rsid w:val="00386E62"/>
    <w:rsid w:val="003872D9"/>
    <w:rsid w:val="003878CD"/>
    <w:rsid w:val="00390033"/>
    <w:rsid w:val="00390B2C"/>
    <w:rsid w:val="00390EC2"/>
    <w:rsid w:val="003911C7"/>
    <w:rsid w:val="003911FB"/>
    <w:rsid w:val="00391DAF"/>
    <w:rsid w:val="003920F6"/>
    <w:rsid w:val="00393442"/>
    <w:rsid w:val="00393575"/>
    <w:rsid w:val="0039398A"/>
    <w:rsid w:val="003941AB"/>
    <w:rsid w:val="00394D0E"/>
    <w:rsid w:val="003951E6"/>
    <w:rsid w:val="00395625"/>
    <w:rsid w:val="00397191"/>
    <w:rsid w:val="003971BE"/>
    <w:rsid w:val="003972D5"/>
    <w:rsid w:val="0039753D"/>
    <w:rsid w:val="00397D4D"/>
    <w:rsid w:val="003A03EC"/>
    <w:rsid w:val="003A0889"/>
    <w:rsid w:val="003A15ED"/>
    <w:rsid w:val="003A16FC"/>
    <w:rsid w:val="003A191F"/>
    <w:rsid w:val="003A1B84"/>
    <w:rsid w:val="003A2064"/>
    <w:rsid w:val="003A2480"/>
    <w:rsid w:val="003A2749"/>
    <w:rsid w:val="003A27BC"/>
    <w:rsid w:val="003A30F8"/>
    <w:rsid w:val="003A36D3"/>
    <w:rsid w:val="003A3814"/>
    <w:rsid w:val="003A3CD8"/>
    <w:rsid w:val="003A420B"/>
    <w:rsid w:val="003A45B4"/>
    <w:rsid w:val="003A5C77"/>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667E"/>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2A5"/>
    <w:rsid w:val="003C641D"/>
    <w:rsid w:val="003C65BB"/>
    <w:rsid w:val="003C7316"/>
    <w:rsid w:val="003C77AD"/>
    <w:rsid w:val="003C7CD6"/>
    <w:rsid w:val="003C7E7C"/>
    <w:rsid w:val="003D063B"/>
    <w:rsid w:val="003D0D91"/>
    <w:rsid w:val="003D1094"/>
    <w:rsid w:val="003D14C9"/>
    <w:rsid w:val="003D1708"/>
    <w:rsid w:val="003D1754"/>
    <w:rsid w:val="003D187D"/>
    <w:rsid w:val="003D1B3A"/>
    <w:rsid w:val="003D1EED"/>
    <w:rsid w:val="003D238A"/>
    <w:rsid w:val="003D2F69"/>
    <w:rsid w:val="003D3541"/>
    <w:rsid w:val="003D3578"/>
    <w:rsid w:val="003D3D16"/>
    <w:rsid w:val="003D44F4"/>
    <w:rsid w:val="003D4F49"/>
    <w:rsid w:val="003D5C52"/>
    <w:rsid w:val="003D6695"/>
    <w:rsid w:val="003D6954"/>
    <w:rsid w:val="003D6C89"/>
    <w:rsid w:val="003D7507"/>
    <w:rsid w:val="003D7B1A"/>
    <w:rsid w:val="003D7BA7"/>
    <w:rsid w:val="003D7F27"/>
    <w:rsid w:val="003E0189"/>
    <w:rsid w:val="003E0F91"/>
    <w:rsid w:val="003E0FD0"/>
    <w:rsid w:val="003E1E06"/>
    <w:rsid w:val="003E1EBF"/>
    <w:rsid w:val="003E2264"/>
    <w:rsid w:val="003E237E"/>
    <w:rsid w:val="003E303B"/>
    <w:rsid w:val="003E36AE"/>
    <w:rsid w:val="003E37D0"/>
    <w:rsid w:val="003E382F"/>
    <w:rsid w:val="003E3B2C"/>
    <w:rsid w:val="003E3CC7"/>
    <w:rsid w:val="003E6B4F"/>
    <w:rsid w:val="003E7253"/>
    <w:rsid w:val="003E7BEF"/>
    <w:rsid w:val="003E7F9D"/>
    <w:rsid w:val="003F00B5"/>
    <w:rsid w:val="003F023D"/>
    <w:rsid w:val="003F2995"/>
    <w:rsid w:val="003F2C23"/>
    <w:rsid w:val="003F3E31"/>
    <w:rsid w:val="003F3E56"/>
    <w:rsid w:val="003F421C"/>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4E"/>
    <w:rsid w:val="0040202C"/>
    <w:rsid w:val="004024C8"/>
    <w:rsid w:val="004032B8"/>
    <w:rsid w:val="004033CB"/>
    <w:rsid w:val="0040343F"/>
    <w:rsid w:val="004038A6"/>
    <w:rsid w:val="00403EB3"/>
    <w:rsid w:val="00403EE5"/>
    <w:rsid w:val="004046BC"/>
    <w:rsid w:val="004049B6"/>
    <w:rsid w:val="00404BA4"/>
    <w:rsid w:val="00404BBF"/>
    <w:rsid w:val="004066A6"/>
    <w:rsid w:val="004066D0"/>
    <w:rsid w:val="004074BC"/>
    <w:rsid w:val="00410209"/>
    <w:rsid w:val="00410653"/>
    <w:rsid w:val="00410CAC"/>
    <w:rsid w:val="00410F59"/>
    <w:rsid w:val="004118B9"/>
    <w:rsid w:val="00411B75"/>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C9A"/>
    <w:rsid w:val="00423F88"/>
    <w:rsid w:val="0042485A"/>
    <w:rsid w:val="00425389"/>
    <w:rsid w:val="004258C4"/>
    <w:rsid w:val="00426505"/>
    <w:rsid w:val="004268B0"/>
    <w:rsid w:val="00427222"/>
    <w:rsid w:val="004277A0"/>
    <w:rsid w:val="004303D9"/>
    <w:rsid w:val="00430E2D"/>
    <w:rsid w:val="0043165B"/>
    <w:rsid w:val="004339AE"/>
    <w:rsid w:val="00433A4D"/>
    <w:rsid w:val="00433CBB"/>
    <w:rsid w:val="00433DD2"/>
    <w:rsid w:val="004340DB"/>
    <w:rsid w:val="0043434F"/>
    <w:rsid w:val="004343D5"/>
    <w:rsid w:val="00435889"/>
    <w:rsid w:val="0043629C"/>
    <w:rsid w:val="00436495"/>
    <w:rsid w:val="004367BD"/>
    <w:rsid w:val="0043783C"/>
    <w:rsid w:val="00440140"/>
    <w:rsid w:val="00441AA4"/>
    <w:rsid w:val="00442768"/>
    <w:rsid w:val="00442D5B"/>
    <w:rsid w:val="0044303C"/>
    <w:rsid w:val="00443935"/>
    <w:rsid w:val="0044399D"/>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884"/>
    <w:rsid w:val="004639F6"/>
    <w:rsid w:val="00463BF7"/>
    <w:rsid w:val="00464BD5"/>
    <w:rsid w:val="0046539A"/>
    <w:rsid w:val="004659DD"/>
    <w:rsid w:val="00465A0B"/>
    <w:rsid w:val="00466DCC"/>
    <w:rsid w:val="0046721E"/>
    <w:rsid w:val="00470949"/>
    <w:rsid w:val="0047156E"/>
    <w:rsid w:val="00471601"/>
    <w:rsid w:val="0047167F"/>
    <w:rsid w:val="00471D70"/>
    <w:rsid w:val="00471FE8"/>
    <w:rsid w:val="00473102"/>
    <w:rsid w:val="0047330F"/>
    <w:rsid w:val="00473660"/>
    <w:rsid w:val="00473E6F"/>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09E"/>
    <w:rsid w:val="00483F8C"/>
    <w:rsid w:val="00484772"/>
    <w:rsid w:val="00484AB4"/>
    <w:rsid w:val="00484ACC"/>
    <w:rsid w:val="00484B1E"/>
    <w:rsid w:val="004851B9"/>
    <w:rsid w:val="00485706"/>
    <w:rsid w:val="004865D5"/>
    <w:rsid w:val="004904C3"/>
    <w:rsid w:val="0049063B"/>
    <w:rsid w:val="00490892"/>
    <w:rsid w:val="004921C3"/>
    <w:rsid w:val="004923CE"/>
    <w:rsid w:val="0049271F"/>
    <w:rsid w:val="00492B7C"/>
    <w:rsid w:val="00492BD4"/>
    <w:rsid w:val="0049340B"/>
    <w:rsid w:val="004935C7"/>
    <w:rsid w:val="00493A11"/>
    <w:rsid w:val="00495980"/>
    <w:rsid w:val="00495AAE"/>
    <w:rsid w:val="00496829"/>
    <w:rsid w:val="00496AFC"/>
    <w:rsid w:val="00496CFF"/>
    <w:rsid w:val="00497310"/>
    <w:rsid w:val="004979E0"/>
    <w:rsid w:val="004A038F"/>
    <w:rsid w:val="004A0A88"/>
    <w:rsid w:val="004A1205"/>
    <w:rsid w:val="004A295D"/>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5C2"/>
    <w:rsid w:val="004B5EBD"/>
    <w:rsid w:val="004B70FA"/>
    <w:rsid w:val="004B74F5"/>
    <w:rsid w:val="004B7DB9"/>
    <w:rsid w:val="004C0C6C"/>
    <w:rsid w:val="004C0D58"/>
    <w:rsid w:val="004C0F1C"/>
    <w:rsid w:val="004C1321"/>
    <w:rsid w:val="004C16AA"/>
    <w:rsid w:val="004C1B18"/>
    <w:rsid w:val="004C24F6"/>
    <w:rsid w:val="004C2987"/>
    <w:rsid w:val="004C2E2D"/>
    <w:rsid w:val="004C2ECE"/>
    <w:rsid w:val="004C3057"/>
    <w:rsid w:val="004C35DA"/>
    <w:rsid w:val="004C4236"/>
    <w:rsid w:val="004C47E4"/>
    <w:rsid w:val="004C4A42"/>
    <w:rsid w:val="004C4C46"/>
    <w:rsid w:val="004C5FED"/>
    <w:rsid w:val="004C7705"/>
    <w:rsid w:val="004D1139"/>
    <w:rsid w:val="004D1500"/>
    <w:rsid w:val="004D23FD"/>
    <w:rsid w:val="004D2447"/>
    <w:rsid w:val="004D38F9"/>
    <w:rsid w:val="004D3959"/>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1205"/>
    <w:rsid w:val="004E2E96"/>
    <w:rsid w:val="004E30A8"/>
    <w:rsid w:val="004E3139"/>
    <w:rsid w:val="004E3840"/>
    <w:rsid w:val="004E39BF"/>
    <w:rsid w:val="004E3E6D"/>
    <w:rsid w:val="004E4933"/>
    <w:rsid w:val="004E4B7B"/>
    <w:rsid w:val="004E516D"/>
    <w:rsid w:val="004E58CD"/>
    <w:rsid w:val="004E6B57"/>
    <w:rsid w:val="004E6F34"/>
    <w:rsid w:val="004E79CF"/>
    <w:rsid w:val="004E7CFF"/>
    <w:rsid w:val="004F027F"/>
    <w:rsid w:val="004F0879"/>
    <w:rsid w:val="004F09FB"/>
    <w:rsid w:val="004F291B"/>
    <w:rsid w:val="004F2CC5"/>
    <w:rsid w:val="004F2F29"/>
    <w:rsid w:val="004F353E"/>
    <w:rsid w:val="004F396D"/>
    <w:rsid w:val="004F3A95"/>
    <w:rsid w:val="004F3F12"/>
    <w:rsid w:val="004F4160"/>
    <w:rsid w:val="004F4628"/>
    <w:rsid w:val="004F58A3"/>
    <w:rsid w:val="004F65ED"/>
    <w:rsid w:val="004F6697"/>
    <w:rsid w:val="004F675C"/>
    <w:rsid w:val="004F6CB1"/>
    <w:rsid w:val="004F6CE6"/>
    <w:rsid w:val="004F7CEB"/>
    <w:rsid w:val="004F7E9F"/>
    <w:rsid w:val="005001E6"/>
    <w:rsid w:val="00500AA2"/>
    <w:rsid w:val="00501554"/>
    <w:rsid w:val="005023F5"/>
    <w:rsid w:val="00502682"/>
    <w:rsid w:val="005033D5"/>
    <w:rsid w:val="00503C4E"/>
    <w:rsid w:val="0050468A"/>
    <w:rsid w:val="0050472A"/>
    <w:rsid w:val="005049AF"/>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F53"/>
    <w:rsid w:val="00523328"/>
    <w:rsid w:val="005238A1"/>
    <w:rsid w:val="00523E01"/>
    <w:rsid w:val="0052416E"/>
    <w:rsid w:val="005266CF"/>
    <w:rsid w:val="00526CDB"/>
    <w:rsid w:val="00526DD6"/>
    <w:rsid w:val="005271D2"/>
    <w:rsid w:val="005276EA"/>
    <w:rsid w:val="00527D06"/>
    <w:rsid w:val="0053023C"/>
    <w:rsid w:val="00530742"/>
    <w:rsid w:val="00530937"/>
    <w:rsid w:val="00530ABF"/>
    <w:rsid w:val="00530D1C"/>
    <w:rsid w:val="005315CB"/>
    <w:rsid w:val="00531E0D"/>
    <w:rsid w:val="00531E1F"/>
    <w:rsid w:val="005322B5"/>
    <w:rsid w:val="005330DA"/>
    <w:rsid w:val="0053316B"/>
    <w:rsid w:val="005346E7"/>
    <w:rsid w:val="005347A5"/>
    <w:rsid w:val="00535534"/>
    <w:rsid w:val="005355C0"/>
    <w:rsid w:val="00536018"/>
    <w:rsid w:val="005368E6"/>
    <w:rsid w:val="00537F40"/>
    <w:rsid w:val="00540354"/>
    <w:rsid w:val="0054061C"/>
    <w:rsid w:val="00540E02"/>
    <w:rsid w:val="00541691"/>
    <w:rsid w:val="00542431"/>
    <w:rsid w:val="005426DC"/>
    <w:rsid w:val="00542873"/>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B"/>
    <w:rsid w:val="0056071C"/>
    <w:rsid w:val="00560C55"/>
    <w:rsid w:val="00560EAD"/>
    <w:rsid w:val="00560F9F"/>
    <w:rsid w:val="005615C2"/>
    <w:rsid w:val="00561744"/>
    <w:rsid w:val="005619DD"/>
    <w:rsid w:val="00561AE8"/>
    <w:rsid w:val="0056258A"/>
    <w:rsid w:val="00562FA5"/>
    <w:rsid w:val="00563A95"/>
    <w:rsid w:val="0056417F"/>
    <w:rsid w:val="00564266"/>
    <w:rsid w:val="0056453F"/>
    <w:rsid w:val="0056492E"/>
    <w:rsid w:val="00564C7F"/>
    <w:rsid w:val="0056511C"/>
    <w:rsid w:val="0056513B"/>
    <w:rsid w:val="00565A5A"/>
    <w:rsid w:val="00565BD0"/>
    <w:rsid w:val="0056657E"/>
    <w:rsid w:val="0056670A"/>
    <w:rsid w:val="00566B3A"/>
    <w:rsid w:val="00566C86"/>
    <w:rsid w:val="00567070"/>
    <w:rsid w:val="00567B89"/>
    <w:rsid w:val="00567F4D"/>
    <w:rsid w:val="00567FE0"/>
    <w:rsid w:val="005700C5"/>
    <w:rsid w:val="00570304"/>
    <w:rsid w:val="00570C14"/>
    <w:rsid w:val="00571148"/>
    <w:rsid w:val="005717C3"/>
    <w:rsid w:val="00571858"/>
    <w:rsid w:val="00572229"/>
    <w:rsid w:val="00572573"/>
    <w:rsid w:val="0057271C"/>
    <w:rsid w:val="00572BD9"/>
    <w:rsid w:val="00572E71"/>
    <w:rsid w:val="00573066"/>
    <w:rsid w:val="005730DD"/>
    <w:rsid w:val="00574225"/>
    <w:rsid w:val="00574D12"/>
    <w:rsid w:val="00575298"/>
    <w:rsid w:val="00575A34"/>
    <w:rsid w:val="0057666F"/>
    <w:rsid w:val="00576E75"/>
    <w:rsid w:val="00577B6C"/>
    <w:rsid w:val="005808FB"/>
    <w:rsid w:val="0058096E"/>
    <w:rsid w:val="00580CA9"/>
    <w:rsid w:val="005811C4"/>
    <w:rsid w:val="00581337"/>
    <w:rsid w:val="005814BA"/>
    <w:rsid w:val="00581569"/>
    <w:rsid w:val="005816CE"/>
    <w:rsid w:val="00581836"/>
    <w:rsid w:val="005829AB"/>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08C3"/>
    <w:rsid w:val="005913B3"/>
    <w:rsid w:val="0059171C"/>
    <w:rsid w:val="00591B7D"/>
    <w:rsid w:val="0059278E"/>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2AA4"/>
    <w:rsid w:val="005A30B2"/>
    <w:rsid w:val="005A333D"/>
    <w:rsid w:val="005A40D3"/>
    <w:rsid w:val="005A5D52"/>
    <w:rsid w:val="005A6AF7"/>
    <w:rsid w:val="005A7D61"/>
    <w:rsid w:val="005B0190"/>
    <w:rsid w:val="005B13CE"/>
    <w:rsid w:val="005B1526"/>
    <w:rsid w:val="005B1C82"/>
    <w:rsid w:val="005B1D62"/>
    <w:rsid w:val="005B2814"/>
    <w:rsid w:val="005B2B56"/>
    <w:rsid w:val="005B3468"/>
    <w:rsid w:val="005B3525"/>
    <w:rsid w:val="005B4082"/>
    <w:rsid w:val="005B4AAC"/>
    <w:rsid w:val="005B5B86"/>
    <w:rsid w:val="005B71AD"/>
    <w:rsid w:val="005B7902"/>
    <w:rsid w:val="005C075E"/>
    <w:rsid w:val="005C1577"/>
    <w:rsid w:val="005C166B"/>
    <w:rsid w:val="005C1A19"/>
    <w:rsid w:val="005C2E08"/>
    <w:rsid w:val="005C31E8"/>
    <w:rsid w:val="005C3C27"/>
    <w:rsid w:val="005C4659"/>
    <w:rsid w:val="005C4965"/>
    <w:rsid w:val="005C4EEE"/>
    <w:rsid w:val="005C51D4"/>
    <w:rsid w:val="005C52E4"/>
    <w:rsid w:val="005C53F1"/>
    <w:rsid w:val="005C56AA"/>
    <w:rsid w:val="005C6253"/>
    <w:rsid w:val="005C6319"/>
    <w:rsid w:val="005C664E"/>
    <w:rsid w:val="005C6674"/>
    <w:rsid w:val="005C73A8"/>
    <w:rsid w:val="005C7693"/>
    <w:rsid w:val="005C7833"/>
    <w:rsid w:val="005C7900"/>
    <w:rsid w:val="005C7907"/>
    <w:rsid w:val="005C79ED"/>
    <w:rsid w:val="005C7EE0"/>
    <w:rsid w:val="005D004E"/>
    <w:rsid w:val="005D0DAB"/>
    <w:rsid w:val="005D0F46"/>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ED3"/>
    <w:rsid w:val="005D5F58"/>
    <w:rsid w:val="005D5FEB"/>
    <w:rsid w:val="005D6100"/>
    <w:rsid w:val="005D68EA"/>
    <w:rsid w:val="005D6903"/>
    <w:rsid w:val="005D7446"/>
    <w:rsid w:val="005D76AD"/>
    <w:rsid w:val="005D77A9"/>
    <w:rsid w:val="005D7ABC"/>
    <w:rsid w:val="005E00B5"/>
    <w:rsid w:val="005E0416"/>
    <w:rsid w:val="005E07BF"/>
    <w:rsid w:val="005E0C74"/>
    <w:rsid w:val="005E1287"/>
    <w:rsid w:val="005E1E4B"/>
    <w:rsid w:val="005E375E"/>
    <w:rsid w:val="005E3D9D"/>
    <w:rsid w:val="005E4029"/>
    <w:rsid w:val="005E464A"/>
    <w:rsid w:val="005E4745"/>
    <w:rsid w:val="005E4A11"/>
    <w:rsid w:val="005E50FD"/>
    <w:rsid w:val="005E5FAE"/>
    <w:rsid w:val="005E602A"/>
    <w:rsid w:val="005E6C0C"/>
    <w:rsid w:val="005E6F6F"/>
    <w:rsid w:val="005E705D"/>
    <w:rsid w:val="005E71A7"/>
    <w:rsid w:val="005E7E01"/>
    <w:rsid w:val="005F0E9D"/>
    <w:rsid w:val="005F1A5C"/>
    <w:rsid w:val="005F1AE8"/>
    <w:rsid w:val="005F2EB8"/>
    <w:rsid w:val="005F3561"/>
    <w:rsid w:val="005F4339"/>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10404"/>
    <w:rsid w:val="00610472"/>
    <w:rsid w:val="00610CEC"/>
    <w:rsid w:val="00610D61"/>
    <w:rsid w:val="00611593"/>
    <w:rsid w:val="00611A28"/>
    <w:rsid w:val="00611E3D"/>
    <w:rsid w:val="00611E53"/>
    <w:rsid w:val="00612170"/>
    <w:rsid w:val="00612A70"/>
    <w:rsid w:val="00612CCE"/>
    <w:rsid w:val="00613158"/>
    <w:rsid w:val="006137E1"/>
    <w:rsid w:val="00614A0D"/>
    <w:rsid w:val="00614D98"/>
    <w:rsid w:val="00614F95"/>
    <w:rsid w:val="00614FD2"/>
    <w:rsid w:val="0061532A"/>
    <w:rsid w:val="006155BC"/>
    <w:rsid w:val="00615645"/>
    <w:rsid w:val="00616BFF"/>
    <w:rsid w:val="00616C91"/>
    <w:rsid w:val="00616CD7"/>
    <w:rsid w:val="00616D25"/>
    <w:rsid w:val="00616D8E"/>
    <w:rsid w:val="00616FC7"/>
    <w:rsid w:val="0061711B"/>
    <w:rsid w:val="006173FF"/>
    <w:rsid w:val="00617809"/>
    <w:rsid w:val="00617DDF"/>
    <w:rsid w:val="00617EEC"/>
    <w:rsid w:val="00620600"/>
    <w:rsid w:val="00620A93"/>
    <w:rsid w:val="00620D73"/>
    <w:rsid w:val="00621709"/>
    <w:rsid w:val="00621888"/>
    <w:rsid w:val="00621DC4"/>
    <w:rsid w:val="00623827"/>
    <w:rsid w:val="00624047"/>
    <w:rsid w:val="00624CD6"/>
    <w:rsid w:val="00624D64"/>
    <w:rsid w:val="006252C0"/>
    <w:rsid w:val="00625D9F"/>
    <w:rsid w:val="00626174"/>
    <w:rsid w:val="00626D55"/>
    <w:rsid w:val="00627487"/>
    <w:rsid w:val="006275D8"/>
    <w:rsid w:val="006300B9"/>
    <w:rsid w:val="00630AA5"/>
    <w:rsid w:val="00631D9E"/>
    <w:rsid w:val="00632134"/>
    <w:rsid w:val="0063213A"/>
    <w:rsid w:val="00633651"/>
    <w:rsid w:val="00633A36"/>
    <w:rsid w:val="00633B97"/>
    <w:rsid w:val="00633C2B"/>
    <w:rsid w:val="00633F74"/>
    <w:rsid w:val="00634881"/>
    <w:rsid w:val="006368F3"/>
    <w:rsid w:val="00636ED3"/>
    <w:rsid w:val="00636F26"/>
    <w:rsid w:val="00637C99"/>
    <w:rsid w:val="0064048C"/>
    <w:rsid w:val="00640EA3"/>
    <w:rsid w:val="00641258"/>
    <w:rsid w:val="00642389"/>
    <w:rsid w:val="0064267D"/>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69C"/>
    <w:rsid w:val="00654862"/>
    <w:rsid w:val="00655CFB"/>
    <w:rsid w:val="006561FB"/>
    <w:rsid w:val="00656ABD"/>
    <w:rsid w:val="00657A8B"/>
    <w:rsid w:val="00660936"/>
    <w:rsid w:val="00661428"/>
    <w:rsid w:val="00661649"/>
    <w:rsid w:val="00661B42"/>
    <w:rsid w:val="00661DA4"/>
    <w:rsid w:val="006624B0"/>
    <w:rsid w:val="00662954"/>
    <w:rsid w:val="00662B45"/>
    <w:rsid w:val="0066354F"/>
    <w:rsid w:val="00664013"/>
    <w:rsid w:val="006642D8"/>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6A7B"/>
    <w:rsid w:val="00676F9D"/>
    <w:rsid w:val="006773BD"/>
    <w:rsid w:val="00677703"/>
    <w:rsid w:val="00677C25"/>
    <w:rsid w:val="00680601"/>
    <w:rsid w:val="0068065F"/>
    <w:rsid w:val="00680879"/>
    <w:rsid w:val="006823A1"/>
    <w:rsid w:val="006823AE"/>
    <w:rsid w:val="00682EEA"/>
    <w:rsid w:val="006843CA"/>
    <w:rsid w:val="0068586B"/>
    <w:rsid w:val="00685E5D"/>
    <w:rsid w:val="00686369"/>
    <w:rsid w:val="006863F0"/>
    <w:rsid w:val="00686A31"/>
    <w:rsid w:val="00686A7A"/>
    <w:rsid w:val="00686EFA"/>
    <w:rsid w:val="00687247"/>
    <w:rsid w:val="00690455"/>
    <w:rsid w:val="00690B5A"/>
    <w:rsid w:val="00690EF8"/>
    <w:rsid w:val="006912AD"/>
    <w:rsid w:val="0069143C"/>
    <w:rsid w:val="006915D7"/>
    <w:rsid w:val="006930B2"/>
    <w:rsid w:val="006934A7"/>
    <w:rsid w:val="00694375"/>
    <w:rsid w:val="006955ED"/>
    <w:rsid w:val="00695818"/>
    <w:rsid w:val="006959EF"/>
    <w:rsid w:val="006973EF"/>
    <w:rsid w:val="00697D4F"/>
    <w:rsid w:val="00697F11"/>
    <w:rsid w:val="006A059D"/>
    <w:rsid w:val="006A0EF3"/>
    <w:rsid w:val="006A1986"/>
    <w:rsid w:val="006A19C2"/>
    <w:rsid w:val="006A3391"/>
    <w:rsid w:val="006A4090"/>
    <w:rsid w:val="006A554E"/>
    <w:rsid w:val="006A5B86"/>
    <w:rsid w:val="006A5C9C"/>
    <w:rsid w:val="006A76AB"/>
    <w:rsid w:val="006A7D6C"/>
    <w:rsid w:val="006B0CBE"/>
    <w:rsid w:val="006B1249"/>
    <w:rsid w:val="006B2882"/>
    <w:rsid w:val="006B36E6"/>
    <w:rsid w:val="006B386C"/>
    <w:rsid w:val="006B3B0E"/>
    <w:rsid w:val="006B3E78"/>
    <w:rsid w:val="006B4191"/>
    <w:rsid w:val="006B4595"/>
    <w:rsid w:val="006B47B1"/>
    <w:rsid w:val="006B4BC3"/>
    <w:rsid w:val="006B51C6"/>
    <w:rsid w:val="006B6D53"/>
    <w:rsid w:val="006B7063"/>
    <w:rsid w:val="006B779B"/>
    <w:rsid w:val="006B7BF7"/>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0E35"/>
    <w:rsid w:val="006E102E"/>
    <w:rsid w:val="006E1BF5"/>
    <w:rsid w:val="006E1F6E"/>
    <w:rsid w:val="006E1FD1"/>
    <w:rsid w:val="006E2353"/>
    <w:rsid w:val="006E259E"/>
    <w:rsid w:val="006E282B"/>
    <w:rsid w:val="006E2861"/>
    <w:rsid w:val="006E31E8"/>
    <w:rsid w:val="006E32F4"/>
    <w:rsid w:val="006E3C2B"/>
    <w:rsid w:val="006E3E0F"/>
    <w:rsid w:val="006E4B46"/>
    <w:rsid w:val="006E596C"/>
    <w:rsid w:val="006E5D44"/>
    <w:rsid w:val="006E65ED"/>
    <w:rsid w:val="006E6C69"/>
    <w:rsid w:val="006E6DED"/>
    <w:rsid w:val="006E7545"/>
    <w:rsid w:val="006E78FA"/>
    <w:rsid w:val="006E7D66"/>
    <w:rsid w:val="006E7F13"/>
    <w:rsid w:val="006F050E"/>
    <w:rsid w:val="006F0693"/>
    <w:rsid w:val="006F11D8"/>
    <w:rsid w:val="006F1DC9"/>
    <w:rsid w:val="006F3446"/>
    <w:rsid w:val="006F357E"/>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C9A"/>
    <w:rsid w:val="00702189"/>
    <w:rsid w:val="007024BD"/>
    <w:rsid w:val="007038EB"/>
    <w:rsid w:val="007047F4"/>
    <w:rsid w:val="007049C6"/>
    <w:rsid w:val="00705279"/>
    <w:rsid w:val="00705759"/>
    <w:rsid w:val="00705828"/>
    <w:rsid w:val="00705B9A"/>
    <w:rsid w:val="00705C82"/>
    <w:rsid w:val="00706188"/>
    <w:rsid w:val="007061FA"/>
    <w:rsid w:val="00706A7E"/>
    <w:rsid w:val="0070789E"/>
    <w:rsid w:val="00707F72"/>
    <w:rsid w:val="00710514"/>
    <w:rsid w:val="00710960"/>
    <w:rsid w:val="00710F93"/>
    <w:rsid w:val="0071152F"/>
    <w:rsid w:val="00711A60"/>
    <w:rsid w:val="00711E95"/>
    <w:rsid w:val="00712670"/>
    <w:rsid w:val="00712854"/>
    <w:rsid w:val="007134FA"/>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FA0"/>
    <w:rsid w:val="0072629C"/>
    <w:rsid w:val="007262B7"/>
    <w:rsid w:val="0072634A"/>
    <w:rsid w:val="00726A4B"/>
    <w:rsid w:val="00726FA9"/>
    <w:rsid w:val="00727116"/>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0EF2"/>
    <w:rsid w:val="0074143A"/>
    <w:rsid w:val="00741D04"/>
    <w:rsid w:val="00741D84"/>
    <w:rsid w:val="00742097"/>
    <w:rsid w:val="00742117"/>
    <w:rsid w:val="00743552"/>
    <w:rsid w:val="00744A47"/>
    <w:rsid w:val="00745C41"/>
    <w:rsid w:val="00745D26"/>
    <w:rsid w:val="007463C6"/>
    <w:rsid w:val="0074662F"/>
    <w:rsid w:val="00746CD2"/>
    <w:rsid w:val="00747519"/>
    <w:rsid w:val="00747B01"/>
    <w:rsid w:val="00751742"/>
    <w:rsid w:val="00752A22"/>
    <w:rsid w:val="00752AB8"/>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3C6E"/>
    <w:rsid w:val="007641FA"/>
    <w:rsid w:val="00764244"/>
    <w:rsid w:val="00764446"/>
    <w:rsid w:val="0076508D"/>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A80"/>
    <w:rsid w:val="00776DF1"/>
    <w:rsid w:val="00776EF1"/>
    <w:rsid w:val="0077732D"/>
    <w:rsid w:val="00777601"/>
    <w:rsid w:val="00777751"/>
    <w:rsid w:val="0078001E"/>
    <w:rsid w:val="007801A4"/>
    <w:rsid w:val="0078035F"/>
    <w:rsid w:val="00780B1F"/>
    <w:rsid w:val="00780BB4"/>
    <w:rsid w:val="00780BBC"/>
    <w:rsid w:val="00781618"/>
    <w:rsid w:val="00782741"/>
    <w:rsid w:val="00782DE1"/>
    <w:rsid w:val="00783164"/>
    <w:rsid w:val="007838A1"/>
    <w:rsid w:val="007838A5"/>
    <w:rsid w:val="00783C1B"/>
    <w:rsid w:val="00783E10"/>
    <w:rsid w:val="00783E95"/>
    <w:rsid w:val="007852C7"/>
    <w:rsid w:val="007858FD"/>
    <w:rsid w:val="00785D99"/>
    <w:rsid w:val="00785E77"/>
    <w:rsid w:val="00785EF1"/>
    <w:rsid w:val="0078604A"/>
    <w:rsid w:val="007861A9"/>
    <w:rsid w:val="007862F4"/>
    <w:rsid w:val="007863B1"/>
    <w:rsid w:val="00786704"/>
    <w:rsid w:val="007871A7"/>
    <w:rsid w:val="00787588"/>
    <w:rsid w:val="00787B4A"/>
    <w:rsid w:val="00790186"/>
    <w:rsid w:val="00790917"/>
    <w:rsid w:val="00791287"/>
    <w:rsid w:val="0079231D"/>
    <w:rsid w:val="00792D23"/>
    <w:rsid w:val="00794AA3"/>
    <w:rsid w:val="00794AE1"/>
    <w:rsid w:val="00794DB4"/>
    <w:rsid w:val="007951E8"/>
    <w:rsid w:val="00795B1A"/>
    <w:rsid w:val="00795DE2"/>
    <w:rsid w:val="00796633"/>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EA1"/>
    <w:rsid w:val="007A49E9"/>
    <w:rsid w:val="007A4D0E"/>
    <w:rsid w:val="007A68D1"/>
    <w:rsid w:val="007A71E3"/>
    <w:rsid w:val="007A7484"/>
    <w:rsid w:val="007A7645"/>
    <w:rsid w:val="007B01DA"/>
    <w:rsid w:val="007B071E"/>
    <w:rsid w:val="007B116B"/>
    <w:rsid w:val="007B124D"/>
    <w:rsid w:val="007B16BA"/>
    <w:rsid w:val="007B17FF"/>
    <w:rsid w:val="007B20B6"/>
    <w:rsid w:val="007B2331"/>
    <w:rsid w:val="007B26F1"/>
    <w:rsid w:val="007B27C7"/>
    <w:rsid w:val="007B2A2D"/>
    <w:rsid w:val="007B2B3D"/>
    <w:rsid w:val="007B2B67"/>
    <w:rsid w:val="007B2D8A"/>
    <w:rsid w:val="007B34B7"/>
    <w:rsid w:val="007B36C8"/>
    <w:rsid w:val="007B3969"/>
    <w:rsid w:val="007B3A20"/>
    <w:rsid w:val="007B3C42"/>
    <w:rsid w:val="007B47DE"/>
    <w:rsid w:val="007B48EC"/>
    <w:rsid w:val="007B4939"/>
    <w:rsid w:val="007B5759"/>
    <w:rsid w:val="007B58DC"/>
    <w:rsid w:val="007B6624"/>
    <w:rsid w:val="007B67E9"/>
    <w:rsid w:val="007B702E"/>
    <w:rsid w:val="007B703F"/>
    <w:rsid w:val="007B7187"/>
    <w:rsid w:val="007B71E9"/>
    <w:rsid w:val="007B74EE"/>
    <w:rsid w:val="007B7BF4"/>
    <w:rsid w:val="007C0189"/>
    <w:rsid w:val="007C07AF"/>
    <w:rsid w:val="007C07B7"/>
    <w:rsid w:val="007C0D88"/>
    <w:rsid w:val="007C0EFB"/>
    <w:rsid w:val="007C1747"/>
    <w:rsid w:val="007C185B"/>
    <w:rsid w:val="007C18A6"/>
    <w:rsid w:val="007C1CD7"/>
    <w:rsid w:val="007C1DFB"/>
    <w:rsid w:val="007C1EB2"/>
    <w:rsid w:val="007C3036"/>
    <w:rsid w:val="007C484A"/>
    <w:rsid w:val="007C5949"/>
    <w:rsid w:val="007C5A51"/>
    <w:rsid w:val="007C62CC"/>
    <w:rsid w:val="007C6730"/>
    <w:rsid w:val="007C75D7"/>
    <w:rsid w:val="007C7CA5"/>
    <w:rsid w:val="007D05E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26"/>
    <w:rsid w:val="007E10F4"/>
    <w:rsid w:val="007E1285"/>
    <w:rsid w:val="007E1B63"/>
    <w:rsid w:val="007E2482"/>
    <w:rsid w:val="007E25ED"/>
    <w:rsid w:val="007E2725"/>
    <w:rsid w:val="007E2F75"/>
    <w:rsid w:val="007E332F"/>
    <w:rsid w:val="007E3CC4"/>
    <w:rsid w:val="007E481B"/>
    <w:rsid w:val="007E4F18"/>
    <w:rsid w:val="007E5269"/>
    <w:rsid w:val="007E55A1"/>
    <w:rsid w:val="007E5864"/>
    <w:rsid w:val="007E5982"/>
    <w:rsid w:val="007E5FEF"/>
    <w:rsid w:val="007E6194"/>
    <w:rsid w:val="007E69FF"/>
    <w:rsid w:val="007E720A"/>
    <w:rsid w:val="007E77AB"/>
    <w:rsid w:val="007E7A7F"/>
    <w:rsid w:val="007E7AF1"/>
    <w:rsid w:val="007F083B"/>
    <w:rsid w:val="007F11A9"/>
    <w:rsid w:val="007F1230"/>
    <w:rsid w:val="007F1607"/>
    <w:rsid w:val="007F173C"/>
    <w:rsid w:val="007F1FB6"/>
    <w:rsid w:val="007F20EB"/>
    <w:rsid w:val="007F2344"/>
    <w:rsid w:val="007F23F6"/>
    <w:rsid w:val="007F25F9"/>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6FE"/>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4613"/>
    <w:rsid w:val="0081469F"/>
    <w:rsid w:val="00815322"/>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370A"/>
    <w:rsid w:val="008249CE"/>
    <w:rsid w:val="00824A39"/>
    <w:rsid w:val="00824B16"/>
    <w:rsid w:val="00824E39"/>
    <w:rsid w:val="008262EC"/>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9F6"/>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6DC"/>
    <w:rsid w:val="00854A86"/>
    <w:rsid w:val="00855F19"/>
    <w:rsid w:val="008563CE"/>
    <w:rsid w:val="00856AD1"/>
    <w:rsid w:val="00856B76"/>
    <w:rsid w:val="0085701F"/>
    <w:rsid w:val="008571CA"/>
    <w:rsid w:val="008604E3"/>
    <w:rsid w:val="00860751"/>
    <w:rsid w:val="00860A14"/>
    <w:rsid w:val="00861AFD"/>
    <w:rsid w:val="00862556"/>
    <w:rsid w:val="00862843"/>
    <w:rsid w:val="0086360B"/>
    <w:rsid w:val="0086451F"/>
    <w:rsid w:val="0086453F"/>
    <w:rsid w:val="00864D16"/>
    <w:rsid w:val="008657ED"/>
    <w:rsid w:val="00865FA5"/>
    <w:rsid w:val="008661DC"/>
    <w:rsid w:val="00866361"/>
    <w:rsid w:val="00866AF4"/>
    <w:rsid w:val="00866ECE"/>
    <w:rsid w:val="008703AA"/>
    <w:rsid w:val="00870739"/>
    <w:rsid w:val="008708E2"/>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06E"/>
    <w:rsid w:val="008822BD"/>
    <w:rsid w:val="00882FD8"/>
    <w:rsid w:val="0088328D"/>
    <w:rsid w:val="00883497"/>
    <w:rsid w:val="00883E69"/>
    <w:rsid w:val="00883F46"/>
    <w:rsid w:val="00884820"/>
    <w:rsid w:val="00886503"/>
    <w:rsid w:val="008868A5"/>
    <w:rsid w:val="008869E0"/>
    <w:rsid w:val="00886A9A"/>
    <w:rsid w:val="00886B61"/>
    <w:rsid w:val="00886BDE"/>
    <w:rsid w:val="00887477"/>
    <w:rsid w:val="00890722"/>
    <w:rsid w:val="00892D7D"/>
    <w:rsid w:val="00892F4B"/>
    <w:rsid w:val="00893B47"/>
    <w:rsid w:val="008946AF"/>
    <w:rsid w:val="008946BF"/>
    <w:rsid w:val="00894B82"/>
    <w:rsid w:val="00895822"/>
    <w:rsid w:val="00895A4B"/>
    <w:rsid w:val="00896020"/>
    <w:rsid w:val="00896593"/>
    <w:rsid w:val="00896921"/>
    <w:rsid w:val="00897B3F"/>
    <w:rsid w:val="008A12AE"/>
    <w:rsid w:val="008A191C"/>
    <w:rsid w:val="008A1C52"/>
    <w:rsid w:val="008A1EB9"/>
    <w:rsid w:val="008A1F5D"/>
    <w:rsid w:val="008A324F"/>
    <w:rsid w:val="008A3257"/>
    <w:rsid w:val="008A3FF3"/>
    <w:rsid w:val="008A42A5"/>
    <w:rsid w:val="008A44BC"/>
    <w:rsid w:val="008A4FD2"/>
    <w:rsid w:val="008A5C93"/>
    <w:rsid w:val="008A5EB0"/>
    <w:rsid w:val="008A6B47"/>
    <w:rsid w:val="008A6E0F"/>
    <w:rsid w:val="008A73A6"/>
    <w:rsid w:val="008A79BA"/>
    <w:rsid w:val="008B003B"/>
    <w:rsid w:val="008B042C"/>
    <w:rsid w:val="008B06A4"/>
    <w:rsid w:val="008B23F0"/>
    <w:rsid w:val="008B2B18"/>
    <w:rsid w:val="008B30F3"/>
    <w:rsid w:val="008B3177"/>
    <w:rsid w:val="008B32A5"/>
    <w:rsid w:val="008B389C"/>
    <w:rsid w:val="008B3A24"/>
    <w:rsid w:val="008B3D28"/>
    <w:rsid w:val="008B41E4"/>
    <w:rsid w:val="008B52C8"/>
    <w:rsid w:val="008B5FA5"/>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33D"/>
    <w:rsid w:val="008C5694"/>
    <w:rsid w:val="008C5A4B"/>
    <w:rsid w:val="008C5DD9"/>
    <w:rsid w:val="008C616A"/>
    <w:rsid w:val="008C6274"/>
    <w:rsid w:val="008C64AD"/>
    <w:rsid w:val="008C664F"/>
    <w:rsid w:val="008C7143"/>
    <w:rsid w:val="008C7699"/>
    <w:rsid w:val="008C77D7"/>
    <w:rsid w:val="008D001C"/>
    <w:rsid w:val="008D0429"/>
    <w:rsid w:val="008D12E0"/>
    <w:rsid w:val="008D141F"/>
    <w:rsid w:val="008D184B"/>
    <w:rsid w:val="008D1858"/>
    <w:rsid w:val="008D2151"/>
    <w:rsid w:val="008D2B3E"/>
    <w:rsid w:val="008D335D"/>
    <w:rsid w:val="008D3A6F"/>
    <w:rsid w:val="008D3D2F"/>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27"/>
    <w:rsid w:val="008E22D0"/>
    <w:rsid w:val="008E2B25"/>
    <w:rsid w:val="008E2C41"/>
    <w:rsid w:val="008E3BC8"/>
    <w:rsid w:val="008E408B"/>
    <w:rsid w:val="008E4368"/>
    <w:rsid w:val="008E43F8"/>
    <w:rsid w:val="008E4F96"/>
    <w:rsid w:val="008E506C"/>
    <w:rsid w:val="008E5240"/>
    <w:rsid w:val="008E5298"/>
    <w:rsid w:val="008E566A"/>
    <w:rsid w:val="008E5B77"/>
    <w:rsid w:val="008E627B"/>
    <w:rsid w:val="008E6812"/>
    <w:rsid w:val="008E6C65"/>
    <w:rsid w:val="008E78A0"/>
    <w:rsid w:val="008F06D0"/>
    <w:rsid w:val="008F0F88"/>
    <w:rsid w:val="008F13E2"/>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DF4"/>
    <w:rsid w:val="009025EE"/>
    <w:rsid w:val="009026F2"/>
    <w:rsid w:val="0090390C"/>
    <w:rsid w:val="00903C6B"/>
    <w:rsid w:val="0090432B"/>
    <w:rsid w:val="0090452A"/>
    <w:rsid w:val="00904B01"/>
    <w:rsid w:val="00905EEA"/>
    <w:rsid w:val="0090626C"/>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435"/>
    <w:rsid w:val="00913A16"/>
    <w:rsid w:val="00913F1D"/>
    <w:rsid w:val="0091485B"/>
    <w:rsid w:val="009148D6"/>
    <w:rsid w:val="009149B0"/>
    <w:rsid w:val="00915258"/>
    <w:rsid w:val="0091532F"/>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6B6"/>
    <w:rsid w:val="009228E2"/>
    <w:rsid w:val="00922FE2"/>
    <w:rsid w:val="009232BA"/>
    <w:rsid w:val="0092331E"/>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645"/>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879"/>
    <w:rsid w:val="00951E52"/>
    <w:rsid w:val="00952254"/>
    <w:rsid w:val="00952675"/>
    <w:rsid w:val="0095278F"/>
    <w:rsid w:val="0095330E"/>
    <w:rsid w:val="0095334B"/>
    <w:rsid w:val="00953471"/>
    <w:rsid w:val="0095352F"/>
    <w:rsid w:val="009544B1"/>
    <w:rsid w:val="009548D0"/>
    <w:rsid w:val="00954C2B"/>
    <w:rsid w:val="00956F25"/>
    <w:rsid w:val="00957269"/>
    <w:rsid w:val="00957772"/>
    <w:rsid w:val="00957A36"/>
    <w:rsid w:val="00957E6B"/>
    <w:rsid w:val="0096168C"/>
    <w:rsid w:val="00961746"/>
    <w:rsid w:val="00962248"/>
    <w:rsid w:val="0096310C"/>
    <w:rsid w:val="009638B6"/>
    <w:rsid w:val="00963A01"/>
    <w:rsid w:val="00963C17"/>
    <w:rsid w:val="0096489A"/>
    <w:rsid w:val="009649B7"/>
    <w:rsid w:val="00965057"/>
    <w:rsid w:val="00965478"/>
    <w:rsid w:val="00965B6E"/>
    <w:rsid w:val="00965E5C"/>
    <w:rsid w:val="00965ED5"/>
    <w:rsid w:val="00966405"/>
    <w:rsid w:val="009669F4"/>
    <w:rsid w:val="00966C68"/>
    <w:rsid w:val="0096769E"/>
    <w:rsid w:val="009677D7"/>
    <w:rsid w:val="00967D2E"/>
    <w:rsid w:val="00967DAE"/>
    <w:rsid w:val="00967EA1"/>
    <w:rsid w:val="00970693"/>
    <w:rsid w:val="009709E8"/>
    <w:rsid w:val="00970FA2"/>
    <w:rsid w:val="00971499"/>
    <w:rsid w:val="0097158C"/>
    <w:rsid w:val="00971783"/>
    <w:rsid w:val="009722AB"/>
    <w:rsid w:val="00972931"/>
    <w:rsid w:val="00973181"/>
    <w:rsid w:val="00973444"/>
    <w:rsid w:val="00973CF7"/>
    <w:rsid w:val="0097450E"/>
    <w:rsid w:val="009746F3"/>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409D"/>
    <w:rsid w:val="00984DCE"/>
    <w:rsid w:val="00984F81"/>
    <w:rsid w:val="00985107"/>
    <w:rsid w:val="00985683"/>
    <w:rsid w:val="009856AD"/>
    <w:rsid w:val="0098690E"/>
    <w:rsid w:val="00986AE2"/>
    <w:rsid w:val="00986E7B"/>
    <w:rsid w:val="00987141"/>
    <w:rsid w:val="0098779E"/>
    <w:rsid w:val="00987B7E"/>
    <w:rsid w:val="00987CCF"/>
    <w:rsid w:val="00987F6D"/>
    <w:rsid w:val="009901D3"/>
    <w:rsid w:val="0099037C"/>
    <w:rsid w:val="009908EE"/>
    <w:rsid w:val="00990AA8"/>
    <w:rsid w:val="00990F57"/>
    <w:rsid w:val="00991A9B"/>
    <w:rsid w:val="0099266C"/>
    <w:rsid w:val="00992FD3"/>
    <w:rsid w:val="009931B2"/>
    <w:rsid w:val="009942A6"/>
    <w:rsid w:val="00994E72"/>
    <w:rsid w:val="0099636D"/>
    <w:rsid w:val="009970F5"/>
    <w:rsid w:val="00997F6A"/>
    <w:rsid w:val="009A06DF"/>
    <w:rsid w:val="009A06ED"/>
    <w:rsid w:val="009A074F"/>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5DD5"/>
    <w:rsid w:val="009A60C8"/>
    <w:rsid w:val="009A646A"/>
    <w:rsid w:val="009A7156"/>
    <w:rsid w:val="009A7293"/>
    <w:rsid w:val="009A7568"/>
    <w:rsid w:val="009A762D"/>
    <w:rsid w:val="009A7B06"/>
    <w:rsid w:val="009A7C69"/>
    <w:rsid w:val="009A7D77"/>
    <w:rsid w:val="009A7DFA"/>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3D5"/>
    <w:rsid w:val="009B7708"/>
    <w:rsid w:val="009B7947"/>
    <w:rsid w:val="009C01AC"/>
    <w:rsid w:val="009C0419"/>
    <w:rsid w:val="009C0498"/>
    <w:rsid w:val="009C0CBA"/>
    <w:rsid w:val="009C1885"/>
    <w:rsid w:val="009C1B97"/>
    <w:rsid w:val="009C2444"/>
    <w:rsid w:val="009C2B01"/>
    <w:rsid w:val="009C2EB3"/>
    <w:rsid w:val="009C2F1A"/>
    <w:rsid w:val="009C40C1"/>
    <w:rsid w:val="009C41BE"/>
    <w:rsid w:val="009C46D6"/>
    <w:rsid w:val="009C46DB"/>
    <w:rsid w:val="009C490F"/>
    <w:rsid w:val="009C49E9"/>
    <w:rsid w:val="009C62A7"/>
    <w:rsid w:val="009C687A"/>
    <w:rsid w:val="009D0508"/>
    <w:rsid w:val="009D06FD"/>
    <w:rsid w:val="009D0DFA"/>
    <w:rsid w:val="009D0EF9"/>
    <w:rsid w:val="009D1A95"/>
    <w:rsid w:val="009D24DF"/>
    <w:rsid w:val="009D2AAF"/>
    <w:rsid w:val="009D2AFE"/>
    <w:rsid w:val="009D330D"/>
    <w:rsid w:val="009D3D0C"/>
    <w:rsid w:val="009D3DF3"/>
    <w:rsid w:val="009D42A4"/>
    <w:rsid w:val="009D54A7"/>
    <w:rsid w:val="009D5547"/>
    <w:rsid w:val="009D55B0"/>
    <w:rsid w:val="009D5BF8"/>
    <w:rsid w:val="009D6472"/>
    <w:rsid w:val="009D6D9B"/>
    <w:rsid w:val="009D750A"/>
    <w:rsid w:val="009D782E"/>
    <w:rsid w:val="009E0D77"/>
    <w:rsid w:val="009E13F9"/>
    <w:rsid w:val="009E274B"/>
    <w:rsid w:val="009E291E"/>
    <w:rsid w:val="009E2F51"/>
    <w:rsid w:val="009E308F"/>
    <w:rsid w:val="009E30C2"/>
    <w:rsid w:val="009E3994"/>
    <w:rsid w:val="009E4029"/>
    <w:rsid w:val="009E4CB0"/>
    <w:rsid w:val="009E4E19"/>
    <w:rsid w:val="009E530B"/>
    <w:rsid w:val="009E5B4E"/>
    <w:rsid w:val="009E5CE3"/>
    <w:rsid w:val="009E61CF"/>
    <w:rsid w:val="009E65D0"/>
    <w:rsid w:val="009E66CF"/>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09E"/>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B5A"/>
    <w:rsid w:val="00A07BFB"/>
    <w:rsid w:val="00A07FA0"/>
    <w:rsid w:val="00A1048E"/>
    <w:rsid w:val="00A105D5"/>
    <w:rsid w:val="00A10F8B"/>
    <w:rsid w:val="00A11101"/>
    <w:rsid w:val="00A111E6"/>
    <w:rsid w:val="00A124A1"/>
    <w:rsid w:val="00A12A5C"/>
    <w:rsid w:val="00A12D4F"/>
    <w:rsid w:val="00A14BC8"/>
    <w:rsid w:val="00A15748"/>
    <w:rsid w:val="00A15925"/>
    <w:rsid w:val="00A16737"/>
    <w:rsid w:val="00A16BB4"/>
    <w:rsid w:val="00A1702B"/>
    <w:rsid w:val="00A17E18"/>
    <w:rsid w:val="00A2038F"/>
    <w:rsid w:val="00A2076A"/>
    <w:rsid w:val="00A2077C"/>
    <w:rsid w:val="00A211DD"/>
    <w:rsid w:val="00A215E3"/>
    <w:rsid w:val="00A22603"/>
    <w:rsid w:val="00A22947"/>
    <w:rsid w:val="00A22AD4"/>
    <w:rsid w:val="00A22BB4"/>
    <w:rsid w:val="00A23427"/>
    <w:rsid w:val="00A23533"/>
    <w:rsid w:val="00A2502F"/>
    <w:rsid w:val="00A253A3"/>
    <w:rsid w:val="00A25FA6"/>
    <w:rsid w:val="00A267FD"/>
    <w:rsid w:val="00A276F4"/>
    <w:rsid w:val="00A277D2"/>
    <w:rsid w:val="00A3032A"/>
    <w:rsid w:val="00A30AF7"/>
    <w:rsid w:val="00A30E11"/>
    <w:rsid w:val="00A30E55"/>
    <w:rsid w:val="00A31BD6"/>
    <w:rsid w:val="00A32D4D"/>
    <w:rsid w:val="00A33299"/>
    <w:rsid w:val="00A3333D"/>
    <w:rsid w:val="00A3365F"/>
    <w:rsid w:val="00A336F8"/>
    <w:rsid w:val="00A33E8F"/>
    <w:rsid w:val="00A33F6D"/>
    <w:rsid w:val="00A34910"/>
    <w:rsid w:val="00A34F0B"/>
    <w:rsid w:val="00A37140"/>
    <w:rsid w:val="00A3738E"/>
    <w:rsid w:val="00A37844"/>
    <w:rsid w:val="00A406C5"/>
    <w:rsid w:val="00A40FE4"/>
    <w:rsid w:val="00A415A6"/>
    <w:rsid w:val="00A422F9"/>
    <w:rsid w:val="00A42D3E"/>
    <w:rsid w:val="00A437D7"/>
    <w:rsid w:val="00A44509"/>
    <w:rsid w:val="00A44596"/>
    <w:rsid w:val="00A45417"/>
    <w:rsid w:val="00A4586A"/>
    <w:rsid w:val="00A45AB1"/>
    <w:rsid w:val="00A45E2F"/>
    <w:rsid w:val="00A4634B"/>
    <w:rsid w:val="00A46945"/>
    <w:rsid w:val="00A46A27"/>
    <w:rsid w:val="00A46AED"/>
    <w:rsid w:val="00A470D5"/>
    <w:rsid w:val="00A479D6"/>
    <w:rsid w:val="00A47D6E"/>
    <w:rsid w:val="00A501AE"/>
    <w:rsid w:val="00A5049D"/>
    <w:rsid w:val="00A510DF"/>
    <w:rsid w:val="00A51108"/>
    <w:rsid w:val="00A52251"/>
    <w:rsid w:val="00A52556"/>
    <w:rsid w:val="00A52657"/>
    <w:rsid w:val="00A52B9E"/>
    <w:rsid w:val="00A52F83"/>
    <w:rsid w:val="00A530E6"/>
    <w:rsid w:val="00A53497"/>
    <w:rsid w:val="00A54395"/>
    <w:rsid w:val="00A548D9"/>
    <w:rsid w:val="00A54B34"/>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4A40"/>
    <w:rsid w:val="00A65040"/>
    <w:rsid w:val="00A6542B"/>
    <w:rsid w:val="00A654E0"/>
    <w:rsid w:val="00A66B60"/>
    <w:rsid w:val="00A700FC"/>
    <w:rsid w:val="00A702ED"/>
    <w:rsid w:val="00A70456"/>
    <w:rsid w:val="00A71773"/>
    <w:rsid w:val="00A72665"/>
    <w:rsid w:val="00A72685"/>
    <w:rsid w:val="00A7275A"/>
    <w:rsid w:val="00A72CCA"/>
    <w:rsid w:val="00A73451"/>
    <w:rsid w:val="00A74DD1"/>
    <w:rsid w:val="00A74E3F"/>
    <w:rsid w:val="00A75186"/>
    <w:rsid w:val="00A76232"/>
    <w:rsid w:val="00A76693"/>
    <w:rsid w:val="00A76E55"/>
    <w:rsid w:val="00A775E3"/>
    <w:rsid w:val="00A77DF3"/>
    <w:rsid w:val="00A77E7B"/>
    <w:rsid w:val="00A808D5"/>
    <w:rsid w:val="00A81169"/>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35D"/>
    <w:rsid w:val="00AA56EA"/>
    <w:rsid w:val="00AA58EE"/>
    <w:rsid w:val="00AA6409"/>
    <w:rsid w:val="00AA6464"/>
    <w:rsid w:val="00AA753B"/>
    <w:rsid w:val="00AA75D5"/>
    <w:rsid w:val="00AB0730"/>
    <w:rsid w:val="00AB0D38"/>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B95"/>
    <w:rsid w:val="00AB6FB4"/>
    <w:rsid w:val="00AB745A"/>
    <w:rsid w:val="00AB78D3"/>
    <w:rsid w:val="00AB78F5"/>
    <w:rsid w:val="00AB7BB3"/>
    <w:rsid w:val="00AB7D5F"/>
    <w:rsid w:val="00AC019C"/>
    <w:rsid w:val="00AC037A"/>
    <w:rsid w:val="00AC0795"/>
    <w:rsid w:val="00AC0889"/>
    <w:rsid w:val="00AC2752"/>
    <w:rsid w:val="00AC2B35"/>
    <w:rsid w:val="00AC34DB"/>
    <w:rsid w:val="00AC3F00"/>
    <w:rsid w:val="00AC4011"/>
    <w:rsid w:val="00AC4204"/>
    <w:rsid w:val="00AC45EE"/>
    <w:rsid w:val="00AC4926"/>
    <w:rsid w:val="00AC4EDC"/>
    <w:rsid w:val="00AC512D"/>
    <w:rsid w:val="00AC5146"/>
    <w:rsid w:val="00AC52DE"/>
    <w:rsid w:val="00AC54B7"/>
    <w:rsid w:val="00AC5B3B"/>
    <w:rsid w:val="00AC5BB9"/>
    <w:rsid w:val="00AC6372"/>
    <w:rsid w:val="00AC6615"/>
    <w:rsid w:val="00AC7294"/>
    <w:rsid w:val="00AC76E0"/>
    <w:rsid w:val="00AC7A1D"/>
    <w:rsid w:val="00AD000F"/>
    <w:rsid w:val="00AD0E15"/>
    <w:rsid w:val="00AD1C71"/>
    <w:rsid w:val="00AD2572"/>
    <w:rsid w:val="00AD2B4F"/>
    <w:rsid w:val="00AD33FE"/>
    <w:rsid w:val="00AD40AE"/>
    <w:rsid w:val="00AD4560"/>
    <w:rsid w:val="00AD4AA4"/>
    <w:rsid w:val="00AD4DC3"/>
    <w:rsid w:val="00AD5232"/>
    <w:rsid w:val="00AD5580"/>
    <w:rsid w:val="00AD5B93"/>
    <w:rsid w:val="00AD5C19"/>
    <w:rsid w:val="00AD6066"/>
    <w:rsid w:val="00AD6658"/>
    <w:rsid w:val="00AD6AFB"/>
    <w:rsid w:val="00AD702B"/>
    <w:rsid w:val="00AD7044"/>
    <w:rsid w:val="00AE0652"/>
    <w:rsid w:val="00AE1291"/>
    <w:rsid w:val="00AE17E6"/>
    <w:rsid w:val="00AE2515"/>
    <w:rsid w:val="00AE26EA"/>
    <w:rsid w:val="00AE367A"/>
    <w:rsid w:val="00AE463C"/>
    <w:rsid w:val="00AE47D0"/>
    <w:rsid w:val="00AE47F0"/>
    <w:rsid w:val="00AE4A29"/>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39FE"/>
    <w:rsid w:val="00AF3D21"/>
    <w:rsid w:val="00AF4222"/>
    <w:rsid w:val="00AF4233"/>
    <w:rsid w:val="00AF47E1"/>
    <w:rsid w:val="00AF5367"/>
    <w:rsid w:val="00AF53CE"/>
    <w:rsid w:val="00AF5CDF"/>
    <w:rsid w:val="00AF5E48"/>
    <w:rsid w:val="00AF6290"/>
    <w:rsid w:val="00AF6569"/>
    <w:rsid w:val="00AF6AD0"/>
    <w:rsid w:val="00AF6B6F"/>
    <w:rsid w:val="00AF6F2F"/>
    <w:rsid w:val="00AF74AC"/>
    <w:rsid w:val="00B0017F"/>
    <w:rsid w:val="00B00181"/>
    <w:rsid w:val="00B00EA0"/>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5CAD"/>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DE8"/>
    <w:rsid w:val="00B17195"/>
    <w:rsid w:val="00B17522"/>
    <w:rsid w:val="00B17B9A"/>
    <w:rsid w:val="00B17F48"/>
    <w:rsid w:val="00B204B1"/>
    <w:rsid w:val="00B206DE"/>
    <w:rsid w:val="00B208B9"/>
    <w:rsid w:val="00B20A01"/>
    <w:rsid w:val="00B20EF0"/>
    <w:rsid w:val="00B21B28"/>
    <w:rsid w:val="00B21F35"/>
    <w:rsid w:val="00B22257"/>
    <w:rsid w:val="00B228B8"/>
    <w:rsid w:val="00B22BD5"/>
    <w:rsid w:val="00B2372F"/>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0EC3"/>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2D9"/>
    <w:rsid w:val="00B42C87"/>
    <w:rsid w:val="00B4302E"/>
    <w:rsid w:val="00B430D4"/>
    <w:rsid w:val="00B43903"/>
    <w:rsid w:val="00B43AE8"/>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0CA"/>
    <w:rsid w:val="00B531D1"/>
    <w:rsid w:val="00B54593"/>
    <w:rsid w:val="00B550E9"/>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6947"/>
    <w:rsid w:val="00B6709E"/>
    <w:rsid w:val="00B672CA"/>
    <w:rsid w:val="00B6778B"/>
    <w:rsid w:val="00B67A61"/>
    <w:rsid w:val="00B705D8"/>
    <w:rsid w:val="00B70BBA"/>
    <w:rsid w:val="00B70FCD"/>
    <w:rsid w:val="00B71721"/>
    <w:rsid w:val="00B71D08"/>
    <w:rsid w:val="00B71F45"/>
    <w:rsid w:val="00B72889"/>
    <w:rsid w:val="00B72BFB"/>
    <w:rsid w:val="00B72FD9"/>
    <w:rsid w:val="00B7313B"/>
    <w:rsid w:val="00B73D38"/>
    <w:rsid w:val="00B73E16"/>
    <w:rsid w:val="00B740AB"/>
    <w:rsid w:val="00B74BD4"/>
    <w:rsid w:val="00B74E0B"/>
    <w:rsid w:val="00B7544C"/>
    <w:rsid w:val="00B75541"/>
    <w:rsid w:val="00B75A01"/>
    <w:rsid w:val="00B75B80"/>
    <w:rsid w:val="00B76287"/>
    <w:rsid w:val="00B768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4EDB"/>
    <w:rsid w:val="00B85472"/>
    <w:rsid w:val="00B857F8"/>
    <w:rsid w:val="00B85B03"/>
    <w:rsid w:val="00B8624D"/>
    <w:rsid w:val="00B86BB1"/>
    <w:rsid w:val="00B901BC"/>
    <w:rsid w:val="00B90908"/>
    <w:rsid w:val="00B91515"/>
    <w:rsid w:val="00B91D1C"/>
    <w:rsid w:val="00B92D92"/>
    <w:rsid w:val="00B931A2"/>
    <w:rsid w:val="00B934E0"/>
    <w:rsid w:val="00B94028"/>
    <w:rsid w:val="00B942F3"/>
    <w:rsid w:val="00B9495B"/>
    <w:rsid w:val="00B94C9E"/>
    <w:rsid w:val="00B95126"/>
    <w:rsid w:val="00B95427"/>
    <w:rsid w:val="00B9570F"/>
    <w:rsid w:val="00B957BF"/>
    <w:rsid w:val="00B95B5F"/>
    <w:rsid w:val="00B95C3A"/>
    <w:rsid w:val="00B96310"/>
    <w:rsid w:val="00B96BBC"/>
    <w:rsid w:val="00B97E4B"/>
    <w:rsid w:val="00BA0D4F"/>
    <w:rsid w:val="00BA13E5"/>
    <w:rsid w:val="00BA15C1"/>
    <w:rsid w:val="00BA1647"/>
    <w:rsid w:val="00BA19B3"/>
    <w:rsid w:val="00BA2073"/>
    <w:rsid w:val="00BA3003"/>
    <w:rsid w:val="00BA35F9"/>
    <w:rsid w:val="00BA3CEF"/>
    <w:rsid w:val="00BA4038"/>
    <w:rsid w:val="00BA457F"/>
    <w:rsid w:val="00BA48A6"/>
    <w:rsid w:val="00BA51C5"/>
    <w:rsid w:val="00BA61C0"/>
    <w:rsid w:val="00BA6518"/>
    <w:rsid w:val="00BA6544"/>
    <w:rsid w:val="00BA6B7F"/>
    <w:rsid w:val="00BA7581"/>
    <w:rsid w:val="00BA7BFE"/>
    <w:rsid w:val="00BA7D51"/>
    <w:rsid w:val="00BA7FAB"/>
    <w:rsid w:val="00BA7FD3"/>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06F"/>
    <w:rsid w:val="00BC06A6"/>
    <w:rsid w:val="00BC0DB6"/>
    <w:rsid w:val="00BC0E01"/>
    <w:rsid w:val="00BC113D"/>
    <w:rsid w:val="00BC2281"/>
    <w:rsid w:val="00BC22F8"/>
    <w:rsid w:val="00BC2852"/>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94E"/>
    <w:rsid w:val="00BD4F13"/>
    <w:rsid w:val="00BD52E8"/>
    <w:rsid w:val="00BD5C0E"/>
    <w:rsid w:val="00BD5D4D"/>
    <w:rsid w:val="00BD5E2E"/>
    <w:rsid w:val="00BD6A5F"/>
    <w:rsid w:val="00BD7B0C"/>
    <w:rsid w:val="00BD7FC7"/>
    <w:rsid w:val="00BE10EA"/>
    <w:rsid w:val="00BE12DB"/>
    <w:rsid w:val="00BE16B2"/>
    <w:rsid w:val="00BE199D"/>
    <w:rsid w:val="00BE1C94"/>
    <w:rsid w:val="00BE2004"/>
    <w:rsid w:val="00BE2615"/>
    <w:rsid w:val="00BE2A6D"/>
    <w:rsid w:val="00BE404C"/>
    <w:rsid w:val="00BE4131"/>
    <w:rsid w:val="00BE4263"/>
    <w:rsid w:val="00BE4ECE"/>
    <w:rsid w:val="00BE5CCB"/>
    <w:rsid w:val="00BE5E31"/>
    <w:rsid w:val="00BE64BE"/>
    <w:rsid w:val="00BE6880"/>
    <w:rsid w:val="00BE6A32"/>
    <w:rsid w:val="00BE71EA"/>
    <w:rsid w:val="00BE7A39"/>
    <w:rsid w:val="00BF0210"/>
    <w:rsid w:val="00BF0CD9"/>
    <w:rsid w:val="00BF10EE"/>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03D"/>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5100"/>
    <w:rsid w:val="00C0724C"/>
    <w:rsid w:val="00C10085"/>
    <w:rsid w:val="00C106DB"/>
    <w:rsid w:val="00C10E9A"/>
    <w:rsid w:val="00C11142"/>
    <w:rsid w:val="00C11BD3"/>
    <w:rsid w:val="00C122B6"/>
    <w:rsid w:val="00C128C1"/>
    <w:rsid w:val="00C130F0"/>
    <w:rsid w:val="00C1311E"/>
    <w:rsid w:val="00C13631"/>
    <w:rsid w:val="00C13A3B"/>
    <w:rsid w:val="00C13AD8"/>
    <w:rsid w:val="00C13C08"/>
    <w:rsid w:val="00C13E73"/>
    <w:rsid w:val="00C146B3"/>
    <w:rsid w:val="00C15367"/>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6B56"/>
    <w:rsid w:val="00C375E7"/>
    <w:rsid w:val="00C40705"/>
    <w:rsid w:val="00C40FCF"/>
    <w:rsid w:val="00C41EBF"/>
    <w:rsid w:val="00C42CE4"/>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2E1B"/>
    <w:rsid w:val="00C63335"/>
    <w:rsid w:val="00C64C41"/>
    <w:rsid w:val="00C64EF6"/>
    <w:rsid w:val="00C65479"/>
    <w:rsid w:val="00C65EDD"/>
    <w:rsid w:val="00C664D2"/>
    <w:rsid w:val="00C6696F"/>
    <w:rsid w:val="00C6733F"/>
    <w:rsid w:val="00C7154D"/>
    <w:rsid w:val="00C717B8"/>
    <w:rsid w:val="00C71BAA"/>
    <w:rsid w:val="00C71EA2"/>
    <w:rsid w:val="00C7244E"/>
    <w:rsid w:val="00C72468"/>
    <w:rsid w:val="00C72FCF"/>
    <w:rsid w:val="00C73204"/>
    <w:rsid w:val="00C73512"/>
    <w:rsid w:val="00C73AB0"/>
    <w:rsid w:val="00C73FEC"/>
    <w:rsid w:val="00C7446A"/>
    <w:rsid w:val="00C746A8"/>
    <w:rsid w:val="00C75832"/>
    <w:rsid w:val="00C76650"/>
    <w:rsid w:val="00C76699"/>
    <w:rsid w:val="00C772E3"/>
    <w:rsid w:val="00C77C68"/>
    <w:rsid w:val="00C80AB6"/>
    <w:rsid w:val="00C81712"/>
    <w:rsid w:val="00C81787"/>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7619"/>
    <w:rsid w:val="00C8782F"/>
    <w:rsid w:val="00C878E2"/>
    <w:rsid w:val="00C879CF"/>
    <w:rsid w:val="00C87E6D"/>
    <w:rsid w:val="00C90DF1"/>
    <w:rsid w:val="00C90FF2"/>
    <w:rsid w:val="00C9108D"/>
    <w:rsid w:val="00C912B8"/>
    <w:rsid w:val="00C91F19"/>
    <w:rsid w:val="00C91FB4"/>
    <w:rsid w:val="00C9222F"/>
    <w:rsid w:val="00C9250E"/>
    <w:rsid w:val="00C92676"/>
    <w:rsid w:val="00C92CF1"/>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F86"/>
    <w:rsid w:val="00CA331C"/>
    <w:rsid w:val="00CA484E"/>
    <w:rsid w:val="00CA4E19"/>
    <w:rsid w:val="00CA5713"/>
    <w:rsid w:val="00CA6798"/>
    <w:rsid w:val="00CA73DB"/>
    <w:rsid w:val="00CB067E"/>
    <w:rsid w:val="00CB0851"/>
    <w:rsid w:val="00CB09A2"/>
    <w:rsid w:val="00CB1205"/>
    <w:rsid w:val="00CB1A16"/>
    <w:rsid w:val="00CB2A9D"/>
    <w:rsid w:val="00CB2B3B"/>
    <w:rsid w:val="00CB2D32"/>
    <w:rsid w:val="00CB300F"/>
    <w:rsid w:val="00CB3269"/>
    <w:rsid w:val="00CB3BF7"/>
    <w:rsid w:val="00CB3CFE"/>
    <w:rsid w:val="00CB4452"/>
    <w:rsid w:val="00CB450B"/>
    <w:rsid w:val="00CB4D9B"/>
    <w:rsid w:val="00CB4FA3"/>
    <w:rsid w:val="00CB5DA9"/>
    <w:rsid w:val="00CB5DF5"/>
    <w:rsid w:val="00CB60B6"/>
    <w:rsid w:val="00CB6213"/>
    <w:rsid w:val="00CB649D"/>
    <w:rsid w:val="00CB6650"/>
    <w:rsid w:val="00CB6EC8"/>
    <w:rsid w:val="00CB6F90"/>
    <w:rsid w:val="00CB7520"/>
    <w:rsid w:val="00CB75F5"/>
    <w:rsid w:val="00CB7E13"/>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E1"/>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576"/>
    <w:rsid w:val="00CD2656"/>
    <w:rsid w:val="00CD2DC5"/>
    <w:rsid w:val="00CD3347"/>
    <w:rsid w:val="00CD3825"/>
    <w:rsid w:val="00CD3A93"/>
    <w:rsid w:val="00CD50B9"/>
    <w:rsid w:val="00CD51F9"/>
    <w:rsid w:val="00CD5396"/>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2AD"/>
    <w:rsid w:val="00CF1F4F"/>
    <w:rsid w:val="00CF2674"/>
    <w:rsid w:val="00CF3084"/>
    <w:rsid w:val="00CF349F"/>
    <w:rsid w:val="00CF367E"/>
    <w:rsid w:val="00CF3755"/>
    <w:rsid w:val="00CF3890"/>
    <w:rsid w:val="00CF4299"/>
    <w:rsid w:val="00CF4CD3"/>
    <w:rsid w:val="00CF4EFF"/>
    <w:rsid w:val="00CF510D"/>
    <w:rsid w:val="00CF5DD4"/>
    <w:rsid w:val="00CF5F8C"/>
    <w:rsid w:val="00CF6200"/>
    <w:rsid w:val="00CF66C9"/>
    <w:rsid w:val="00CF7099"/>
    <w:rsid w:val="00CF751A"/>
    <w:rsid w:val="00CF7744"/>
    <w:rsid w:val="00D00082"/>
    <w:rsid w:val="00D00646"/>
    <w:rsid w:val="00D0084A"/>
    <w:rsid w:val="00D00FFD"/>
    <w:rsid w:val="00D01B6C"/>
    <w:rsid w:val="00D01BB4"/>
    <w:rsid w:val="00D01D7B"/>
    <w:rsid w:val="00D036BE"/>
    <w:rsid w:val="00D0399C"/>
    <w:rsid w:val="00D03B57"/>
    <w:rsid w:val="00D03E8E"/>
    <w:rsid w:val="00D042BE"/>
    <w:rsid w:val="00D043EC"/>
    <w:rsid w:val="00D0487E"/>
    <w:rsid w:val="00D04BD2"/>
    <w:rsid w:val="00D04DAC"/>
    <w:rsid w:val="00D05388"/>
    <w:rsid w:val="00D05E68"/>
    <w:rsid w:val="00D068BE"/>
    <w:rsid w:val="00D06E76"/>
    <w:rsid w:val="00D06F50"/>
    <w:rsid w:val="00D070CD"/>
    <w:rsid w:val="00D07343"/>
    <w:rsid w:val="00D07392"/>
    <w:rsid w:val="00D0799D"/>
    <w:rsid w:val="00D07A37"/>
    <w:rsid w:val="00D07DC2"/>
    <w:rsid w:val="00D1041E"/>
    <w:rsid w:val="00D1061E"/>
    <w:rsid w:val="00D11996"/>
    <w:rsid w:val="00D11A16"/>
    <w:rsid w:val="00D11FA3"/>
    <w:rsid w:val="00D121A5"/>
    <w:rsid w:val="00D123E4"/>
    <w:rsid w:val="00D1265B"/>
    <w:rsid w:val="00D12CB3"/>
    <w:rsid w:val="00D130EE"/>
    <w:rsid w:val="00D13F11"/>
    <w:rsid w:val="00D140B0"/>
    <w:rsid w:val="00D141F7"/>
    <w:rsid w:val="00D143FD"/>
    <w:rsid w:val="00D144FA"/>
    <w:rsid w:val="00D14F57"/>
    <w:rsid w:val="00D151A8"/>
    <w:rsid w:val="00D1566F"/>
    <w:rsid w:val="00D15EA6"/>
    <w:rsid w:val="00D1650C"/>
    <w:rsid w:val="00D16A51"/>
    <w:rsid w:val="00D17C41"/>
    <w:rsid w:val="00D17C81"/>
    <w:rsid w:val="00D20D35"/>
    <w:rsid w:val="00D21990"/>
    <w:rsid w:val="00D21EE7"/>
    <w:rsid w:val="00D2278B"/>
    <w:rsid w:val="00D232FE"/>
    <w:rsid w:val="00D244A4"/>
    <w:rsid w:val="00D25926"/>
    <w:rsid w:val="00D25DB8"/>
    <w:rsid w:val="00D263C5"/>
    <w:rsid w:val="00D26520"/>
    <w:rsid w:val="00D26877"/>
    <w:rsid w:val="00D27691"/>
    <w:rsid w:val="00D301D2"/>
    <w:rsid w:val="00D30D71"/>
    <w:rsid w:val="00D30EEF"/>
    <w:rsid w:val="00D314C8"/>
    <w:rsid w:val="00D3200C"/>
    <w:rsid w:val="00D3291A"/>
    <w:rsid w:val="00D32E61"/>
    <w:rsid w:val="00D32ECB"/>
    <w:rsid w:val="00D32F4B"/>
    <w:rsid w:val="00D33257"/>
    <w:rsid w:val="00D337A1"/>
    <w:rsid w:val="00D33AEC"/>
    <w:rsid w:val="00D35419"/>
    <w:rsid w:val="00D35ABF"/>
    <w:rsid w:val="00D3638D"/>
    <w:rsid w:val="00D3675C"/>
    <w:rsid w:val="00D36CB7"/>
    <w:rsid w:val="00D40079"/>
    <w:rsid w:val="00D426A7"/>
    <w:rsid w:val="00D43699"/>
    <w:rsid w:val="00D43736"/>
    <w:rsid w:val="00D43803"/>
    <w:rsid w:val="00D442BD"/>
    <w:rsid w:val="00D447A4"/>
    <w:rsid w:val="00D4569B"/>
    <w:rsid w:val="00D45705"/>
    <w:rsid w:val="00D458F2"/>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6BE"/>
    <w:rsid w:val="00D548DF"/>
    <w:rsid w:val="00D5526B"/>
    <w:rsid w:val="00D5534A"/>
    <w:rsid w:val="00D557C2"/>
    <w:rsid w:val="00D55C83"/>
    <w:rsid w:val="00D55EC1"/>
    <w:rsid w:val="00D56EAE"/>
    <w:rsid w:val="00D6012A"/>
    <w:rsid w:val="00D6029D"/>
    <w:rsid w:val="00D6072B"/>
    <w:rsid w:val="00D61125"/>
    <w:rsid w:val="00D6115A"/>
    <w:rsid w:val="00D61AAE"/>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67A15"/>
    <w:rsid w:val="00D70192"/>
    <w:rsid w:val="00D70766"/>
    <w:rsid w:val="00D70D8D"/>
    <w:rsid w:val="00D722A2"/>
    <w:rsid w:val="00D725D7"/>
    <w:rsid w:val="00D73301"/>
    <w:rsid w:val="00D735B2"/>
    <w:rsid w:val="00D73DA4"/>
    <w:rsid w:val="00D7429D"/>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97D11"/>
    <w:rsid w:val="00DA030D"/>
    <w:rsid w:val="00DA0A04"/>
    <w:rsid w:val="00DA1274"/>
    <w:rsid w:val="00DA14CD"/>
    <w:rsid w:val="00DA16F0"/>
    <w:rsid w:val="00DA1A81"/>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E2C"/>
    <w:rsid w:val="00DB224A"/>
    <w:rsid w:val="00DB2733"/>
    <w:rsid w:val="00DB2997"/>
    <w:rsid w:val="00DB34B7"/>
    <w:rsid w:val="00DB37C9"/>
    <w:rsid w:val="00DB387A"/>
    <w:rsid w:val="00DB387C"/>
    <w:rsid w:val="00DB3C23"/>
    <w:rsid w:val="00DB584B"/>
    <w:rsid w:val="00DB5A41"/>
    <w:rsid w:val="00DB5E37"/>
    <w:rsid w:val="00DB5FEF"/>
    <w:rsid w:val="00DB625F"/>
    <w:rsid w:val="00DB651D"/>
    <w:rsid w:val="00DB6648"/>
    <w:rsid w:val="00DB6818"/>
    <w:rsid w:val="00DB69FA"/>
    <w:rsid w:val="00DB6F75"/>
    <w:rsid w:val="00DB723A"/>
    <w:rsid w:val="00DB72A6"/>
    <w:rsid w:val="00DB761F"/>
    <w:rsid w:val="00DB7CB0"/>
    <w:rsid w:val="00DB7F33"/>
    <w:rsid w:val="00DC00CB"/>
    <w:rsid w:val="00DC0D35"/>
    <w:rsid w:val="00DC0EE9"/>
    <w:rsid w:val="00DC189C"/>
    <w:rsid w:val="00DC1990"/>
    <w:rsid w:val="00DC1CBC"/>
    <w:rsid w:val="00DC200A"/>
    <w:rsid w:val="00DC3D91"/>
    <w:rsid w:val="00DC47F4"/>
    <w:rsid w:val="00DC5043"/>
    <w:rsid w:val="00DC50E4"/>
    <w:rsid w:val="00DC59F5"/>
    <w:rsid w:val="00DC5AA2"/>
    <w:rsid w:val="00DC5DC6"/>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E091D"/>
    <w:rsid w:val="00DE0957"/>
    <w:rsid w:val="00DE11A2"/>
    <w:rsid w:val="00DE124F"/>
    <w:rsid w:val="00DE3530"/>
    <w:rsid w:val="00DE4094"/>
    <w:rsid w:val="00DE510D"/>
    <w:rsid w:val="00DE56E6"/>
    <w:rsid w:val="00DE5ADE"/>
    <w:rsid w:val="00DE69B3"/>
    <w:rsid w:val="00DE6F02"/>
    <w:rsid w:val="00DE7F4F"/>
    <w:rsid w:val="00DF02C7"/>
    <w:rsid w:val="00DF0A1E"/>
    <w:rsid w:val="00DF0A38"/>
    <w:rsid w:val="00DF0F57"/>
    <w:rsid w:val="00DF1189"/>
    <w:rsid w:val="00DF2922"/>
    <w:rsid w:val="00DF2F5B"/>
    <w:rsid w:val="00DF3EF3"/>
    <w:rsid w:val="00DF41C7"/>
    <w:rsid w:val="00DF46EA"/>
    <w:rsid w:val="00DF4866"/>
    <w:rsid w:val="00DF4F9C"/>
    <w:rsid w:val="00DF557B"/>
    <w:rsid w:val="00DF583A"/>
    <w:rsid w:val="00DF598E"/>
    <w:rsid w:val="00DF5D02"/>
    <w:rsid w:val="00DF6290"/>
    <w:rsid w:val="00DF66D0"/>
    <w:rsid w:val="00DF675C"/>
    <w:rsid w:val="00DF6A8F"/>
    <w:rsid w:val="00DF6B8E"/>
    <w:rsid w:val="00DF6B93"/>
    <w:rsid w:val="00DF6C56"/>
    <w:rsid w:val="00DF6F61"/>
    <w:rsid w:val="00DF7512"/>
    <w:rsid w:val="00E006D1"/>
    <w:rsid w:val="00E0183A"/>
    <w:rsid w:val="00E0209E"/>
    <w:rsid w:val="00E02AC5"/>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34AB"/>
    <w:rsid w:val="00E23D14"/>
    <w:rsid w:val="00E23DDC"/>
    <w:rsid w:val="00E24569"/>
    <w:rsid w:val="00E248C4"/>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42A8"/>
    <w:rsid w:val="00E346FF"/>
    <w:rsid w:val="00E34E6E"/>
    <w:rsid w:val="00E34F35"/>
    <w:rsid w:val="00E351DF"/>
    <w:rsid w:val="00E35C07"/>
    <w:rsid w:val="00E367B2"/>
    <w:rsid w:val="00E37644"/>
    <w:rsid w:val="00E40848"/>
    <w:rsid w:val="00E41207"/>
    <w:rsid w:val="00E42683"/>
    <w:rsid w:val="00E42AE9"/>
    <w:rsid w:val="00E4304E"/>
    <w:rsid w:val="00E432AC"/>
    <w:rsid w:val="00E434AB"/>
    <w:rsid w:val="00E43943"/>
    <w:rsid w:val="00E43997"/>
    <w:rsid w:val="00E44151"/>
    <w:rsid w:val="00E44271"/>
    <w:rsid w:val="00E44832"/>
    <w:rsid w:val="00E4490D"/>
    <w:rsid w:val="00E44CE8"/>
    <w:rsid w:val="00E465E4"/>
    <w:rsid w:val="00E47462"/>
    <w:rsid w:val="00E47607"/>
    <w:rsid w:val="00E47A2A"/>
    <w:rsid w:val="00E51473"/>
    <w:rsid w:val="00E514E0"/>
    <w:rsid w:val="00E5190B"/>
    <w:rsid w:val="00E51A4D"/>
    <w:rsid w:val="00E53735"/>
    <w:rsid w:val="00E53CA7"/>
    <w:rsid w:val="00E53D12"/>
    <w:rsid w:val="00E54086"/>
    <w:rsid w:val="00E546A5"/>
    <w:rsid w:val="00E54802"/>
    <w:rsid w:val="00E54F11"/>
    <w:rsid w:val="00E54F3B"/>
    <w:rsid w:val="00E5532A"/>
    <w:rsid w:val="00E55A86"/>
    <w:rsid w:val="00E56184"/>
    <w:rsid w:val="00E56AA1"/>
    <w:rsid w:val="00E608A1"/>
    <w:rsid w:val="00E61035"/>
    <w:rsid w:val="00E62159"/>
    <w:rsid w:val="00E626BE"/>
    <w:rsid w:val="00E62780"/>
    <w:rsid w:val="00E62E9F"/>
    <w:rsid w:val="00E630B4"/>
    <w:rsid w:val="00E63895"/>
    <w:rsid w:val="00E63AD3"/>
    <w:rsid w:val="00E64115"/>
    <w:rsid w:val="00E645D7"/>
    <w:rsid w:val="00E6540A"/>
    <w:rsid w:val="00E65D4F"/>
    <w:rsid w:val="00E65F99"/>
    <w:rsid w:val="00E66337"/>
    <w:rsid w:val="00E66818"/>
    <w:rsid w:val="00E66F36"/>
    <w:rsid w:val="00E674C2"/>
    <w:rsid w:val="00E67540"/>
    <w:rsid w:val="00E675FA"/>
    <w:rsid w:val="00E67E11"/>
    <w:rsid w:val="00E707A3"/>
    <w:rsid w:val="00E7139A"/>
    <w:rsid w:val="00E7177E"/>
    <w:rsid w:val="00E71EB9"/>
    <w:rsid w:val="00E7213D"/>
    <w:rsid w:val="00E722F0"/>
    <w:rsid w:val="00E72B00"/>
    <w:rsid w:val="00E72B44"/>
    <w:rsid w:val="00E7315C"/>
    <w:rsid w:val="00E73A8C"/>
    <w:rsid w:val="00E74625"/>
    <w:rsid w:val="00E7478A"/>
    <w:rsid w:val="00E753DF"/>
    <w:rsid w:val="00E75798"/>
    <w:rsid w:val="00E77F05"/>
    <w:rsid w:val="00E8042F"/>
    <w:rsid w:val="00E80726"/>
    <w:rsid w:val="00E8094D"/>
    <w:rsid w:val="00E818CD"/>
    <w:rsid w:val="00E819F9"/>
    <w:rsid w:val="00E81AFD"/>
    <w:rsid w:val="00E8240F"/>
    <w:rsid w:val="00E8244F"/>
    <w:rsid w:val="00E82D06"/>
    <w:rsid w:val="00E83A43"/>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539"/>
    <w:rsid w:val="00E949F4"/>
    <w:rsid w:val="00E95991"/>
    <w:rsid w:val="00E95DEC"/>
    <w:rsid w:val="00E963A7"/>
    <w:rsid w:val="00E971ED"/>
    <w:rsid w:val="00E97498"/>
    <w:rsid w:val="00EA0149"/>
    <w:rsid w:val="00EA0248"/>
    <w:rsid w:val="00EA04C1"/>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5BC9"/>
    <w:rsid w:val="00EB62A5"/>
    <w:rsid w:val="00EB6903"/>
    <w:rsid w:val="00EB6F23"/>
    <w:rsid w:val="00EB7678"/>
    <w:rsid w:val="00EB77C7"/>
    <w:rsid w:val="00EB77E1"/>
    <w:rsid w:val="00EB7CC0"/>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4B33"/>
    <w:rsid w:val="00EC52A0"/>
    <w:rsid w:val="00EC53FD"/>
    <w:rsid w:val="00EC5A45"/>
    <w:rsid w:val="00EC5E75"/>
    <w:rsid w:val="00EC61F2"/>
    <w:rsid w:val="00EC64F4"/>
    <w:rsid w:val="00EC6705"/>
    <w:rsid w:val="00EC6710"/>
    <w:rsid w:val="00EC6DE4"/>
    <w:rsid w:val="00EC7926"/>
    <w:rsid w:val="00EC7999"/>
    <w:rsid w:val="00EC7C71"/>
    <w:rsid w:val="00ED00EF"/>
    <w:rsid w:val="00ED03B5"/>
    <w:rsid w:val="00ED06AC"/>
    <w:rsid w:val="00ED0DBD"/>
    <w:rsid w:val="00ED0E3F"/>
    <w:rsid w:val="00ED14E0"/>
    <w:rsid w:val="00ED1667"/>
    <w:rsid w:val="00ED16A5"/>
    <w:rsid w:val="00ED1933"/>
    <w:rsid w:val="00ED2118"/>
    <w:rsid w:val="00ED295D"/>
    <w:rsid w:val="00ED2D71"/>
    <w:rsid w:val="00ED2D94"/>
    <w:rsid w:val="00ED330C"/>
    <w:rsid w:val="00ED37B1"/>
    <w:rsid w:val="00ED4678"/>
    <w:rsid w:val="00ED46B6"/>
    <w:rsid w:val="00ED4B4B"/>
    <w:rsid w:val="00ED5688"/>
    <w:rsid w:val="00ED58EE"/>
    <w:rsid w:val="00ED5FE3"/>
    <w:rsid w:val="00ED67A4"/>
    <w:rsid w:val="00ED6A55"/>
    <w:rsid w:val="00ED6A8F"/>
    <w:rsid w:val="00ED7A3B"/>
    <w:rsid w:val="00EE01B5"/>
    <w:rsid w:val="00EE0770"/>
    <w:rsid w:val="00EE15CC"/>
    <w:rsid w:val="00EE1709"/>
    <w:rsid w:val="00EE2FA1"/>
    <w:rsid w:val="00EE31A2"/>
    <w:rsid w:val="00EE399F"/>
    <w:rsid w:val="00EE4518"/>
    <w:rsid w:val="00EE4588"/>
    <w:rsid w:val="00EE46DF"/>
    <w:rsid w:val="00EE4DB6"/>
    <w:rsid w:val="00EE561C"/>
    <w:rsid w:val="00EE603B"/>
    <w:rsid w:val="00EE6D0E"/>
    <w:rsid w:val="00EE7493"/>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C53"/>
    <w:rsid w:val="00EF68B6"/>
    <w:rsid w:val="00EF6BB4"/>
    <w:rsid w:val="00EF713C"/>
    <w:rsid w:val="00EF7E9B"/>
    <w:rsid w:val="00F00C69"/>
    <w:rsid w:val="00F0118A"/>
    <w:rsid w:val="00F018AE"/>
    <w:rsid w:val="00F01B82"/>
    <w:rsid w:val="00F01DB9"/>
    <w:rsid w:val="00F0203E"/>
    <w:rsid w:val="00F02401"/>
    <w:rsid w:val="00F02880"/>
    <w:rsid w:val="00F02E5A"/>
    <w:rsid w:val="00F039F7"/>
    <w:rsid w:val="00F03B18"/>
    <w:rsid w:val="00F03F5F"/>
    <w:rsid w:val="00F04628"/>
    <w:rsid w:val="00F04978"/>
    <w:rsid w:val="00F04AAB"/>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2A8E"/>
    <w:rsid w:val="00F13181"/>
    <w:rsid w:val="00F144D7"/>
    <w:rsid w:val="00F15448"/>
    <w:rsid w:val="00F15677"/>
    <w:rsid w:val="00F15AC2"/>
    <w:rsid w:val="00F15DC7"/>
    <w:rsid w:val="00F160DD"/>
    <w:rsid w:val="00F160EB"/>
    <w:rsid w:val="00F171F7"/>
    <w:rsid w:val="00F1768E"/>
    <w:rsid w:val="00F202F8"/>
    <w:rsid w:val="00F206E0"/>
    <w:rsid w:val="00F20C6B"/>
    <w:rsid w:val="00F20DB0"/>
    <w:rsid w:val="00F21060"/>
    <w:rsid w:val="00F21454"/>
    <w:rsid w:val="00F214CB"/>
    <w:rsid w:val="00F21680"/>
    <w:rsid w:val="00F218A1"/>
    <w:rsid w:val="00F220E9"/>
    <w:rsid w:val="00F2234A"/>
    <w:rsid w:val="00F22371"/>
    <w:rsid w:val="00F22640"/>
    <w:rsid w:val="00F24631"/>
    <w:rsid w:val="00F24F2A"/>
    <w:rsid w:val="00F25343"/>
    <w:rsid w:val="00F25588"/>
    <w:rsid w:val="00F27FA3"/>
    <w:rsid w:val="00F313D9"/>
    <w:rsid w:val="00F327BB"/>
    <w:rsid w:val="00F32C2A"/>
    <w:rsid w:val="00F34004"/>
    <w:rsid w:val="00F34626"/>
    <w:rsid w:val="00F34C92"/>
    <w:rsid w:val="00F35A13"/>
    <w:rsid w:val="00F3646A"/>
    <w:rsid w:val="00F3744C"/>
    <w:rsid w:val="00F3798B"/>
    <w:rsid w:val="00F37FBC"/>
    <w:rsid w:val="00F400DD"/>
    <w:rsid w:val="00F40881"/>
    <w:rsid w:val="00F40CCF"/>
    <w:rsid w:val="00F4103F"/>
    <w:rsid w:val="00F41B2A"/>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D04"/>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840"/>
    <w:rsid w:val="00F67951"/>
    <w:rsid w:val="00F67F33"/>
    <w:rsid w:val="00F70788"/>
    <w:rsid w:val="00F70809"/>
    <w:rsid w:val="00F7098E"/>
    <w:rsid w:val="00F709C8"/>
    <w:rsid w:val="00F71B40"/>
    <w:rsid w:val="00F7249F"/>
    <w:rsid w:val="00F72CBA"/>
    <w:rsid w:val="00F72D47"/>
    <w:rsid w:val="00F73360"/>
    <w:rsid w:val="00F7385A"/>
    <w:rsid w:val="00F73EE3"/>
    <w:rsid w:val="00F74EE4"/>
    <w:rsid w:val="00F74F8B"/>
    <w:rsid w:val="00F75331"/>
    <w:rsid w:val="00F75813"/>
    <w:rsid w:val="00F758A0"/>
    <w:rsid w:val="00F75ADA"/>
    <w:rsid w:val="00F75B92"/>
    <w:rsid w:val="00F75E98"/>
    <w:rsid w:val="00F76566"/>
    <w:rsid w:val="00F76A17"/>
    <w:rsid w:val="00F76B38"/>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64E"/>
    <w:rsid w:val="00F92739"/>
    <w:rsid w:val="00F93021"/>
    <w:rsid w:val="00F933EC"/>
    <w:rsid w:val="00F93859"/>
    <w:rsid w:val="00F93976"/>
    <w:rsid w:val="00F94343"/>
    <w:rsid w:val="00F9443C"/>
    <w:rsid w:val="00F94E58"/>
    <w:rsid w:val="00F95126"/>
    <w:rsid w:val="00F95CAF"/>
    <w:rsid w:val="00F96A5B"/>
    <w:rsid w:val="00F96BAD"/>
    <w:rsid w:val="00F96BD4"/>
    <w:rsid w:val="00F96D05"/>
    <w:rsid w:val="00F96DEA"/>
    <w:rsid w:val="00F97384"/>
    <w:rsid w:val="00F97EFE"/>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BA5"/>
    <w:rsid w:val="00FA7D10"/>
    <w:rsid w:val="00FB282C"/>
    <w:rsid w:val="00FB2A17"/>
    <w:rsid w:val="00FB2FA4"/>
    <w:rsid w:val="00FB3B07"/>
    <w:rsid w:val="00FB3C34"/>
    <w:rsid w:val="00FB453B"/>
    <w:rsid w:val="00FB45A2"/>
    <w:rsid w:val="00FB4616"/>
    <w:rsid w:val="00FB5332"/>
    <w:rsid w:val="00FB56F1"/>
    <w:rsid w:val="00FB5A2F"/>
    <w:rsid w:val="00FB5D99"/>
    <w:rsid w:val="00FB5F2C"/>
    <w:rsid w:val="00FB5F9F"/>
    <w:rsid w:val="00FB6287"/>
    <w:rsid w:val="00FB6549"/>
    <w:rsid w:val="00FB6795"/>
    <w:rsid w:val="00FB679B"/>
    <w:rsid w:val="00FB7747"/>
    <w:rsid w:val="00FC00E8"/>
    <w:rsid w:val="00FC0CEF"/>
    <w:rsid w:val="00FC0F14"/>
    <w:rsid w:val="00FC1092"/>
    <w:rsid w:val="00FC2456"/>
    <w:rsid w:val="00FC2529"/>
    <w:rsid w:val="00FC2F86"/>
    <w:rsid w:val="00FC3773"/>
    <w:rsid w:val="00FC37D8"/>
    <w:rsid w:val="00FC41D0"/>
    <w:rsid w:val="00FC431D"/>
    <w:rsid w:val="00FC4333"/>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BA6"/>
    <w:rsid w:val="00FE1E2B"/>
    <w:rsid w:val="00FE292B"/>
    <w:rsid w:val="00FE2B11"/>
    <w:rsid w:val="00FE2F4C"/>
    <w:rsid w:val="00FE34D3"/>
    <w:rsid w:val="00FE384B"/>
    <w:rsid w:val="00FE38BA"/>
    <w:rsid w:val="00FE421C"/>
    <w:rsid w:val="00FE4A46"/>
    <w:rsid w:val="00FE4E11"/>
    <w:rsid w:val="00FE4E71"/>
    <w:rsid w:val="00FE567E"/>
    <w:rsid w:val="00FE5B29"/>
    <w:rsid w:val="00FE60BE"/>
    <w:rsid w:val="00FE6139"/>
    <w:rsid w:val="00FE6212"/>
    <w:rsid w:val="00FE6599"/>
    <w:rsid w:val="00FE6E87"/>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5B2A"/>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CBB7AAD1-32F2-49ED-AB71-53B61C15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 w:type="paragraph" w:customStyle="1" w:styleId="Agreement">
    <w:name w:val="Agreement"/>
    <w:basedOn w:val="a"/>
    <w:next w:val="Doc-text2"/>
    <w:rsid w:val="00B84EDB"/>
    <w:pPr>
      <w:numPr>
        <w:numId w:val="27"/>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1400984706">
          <w:marLeft w:val="360"/>
          <w:marRight w:val="0"/>
          <w:marTop w:val="200"/>
          <w:marBottom w:val="0"/>
          <w:divBdr>
            <w:top w:val="none" w:sz="0" w:space="0" w:color="auto"/>
            <w:left w:val="none" w:sz="0" w:space="0" w:color="auto"/>
            <w:bottom w:val="none" w:sz="0" w:space="0" w:color="auto"/>
            <w:right w:val="none" w:sz="0" w:space="0" w:color="auto"/>
          </w:divBdr>
        </w:div>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644406-45B5-42FE-8ECF-F0B94DBD9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93</TotalTime>
  <Pages>2</Pages>
  <Words>447</Words>
  <Characters>2554</Characters>
  <Application>Microsoft Office Word</Application>
  <DocSecurity>0</DocSecurity>
  <Lines>21</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2996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JaYeong Kim</dc:creator>
  <cp:keywords/>
  <dc:description/>
  <cp:lastModifiedBy>JaYeong Kim</cp:lastModifiedBy>
  <cp:revision>11</cp:revision>
  <cp:lastPrinted>2014-08-09T03:01:00Z</cp:lastPrinted>
  <dcterms:created xsi:type="dcterms:W3CDTF">2019-11-07T10:22:00Z</dcterms:created>
  <dcterms:modified xsi:type="dcterms:W3CDTF">2019-11-08T01:43:00Z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